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A7A54" w:rsidRDefault="002A7A54" w:rsidP="00E916DF">
      <w:pPr>
        <w:rPr>
          <w:rFonts w:ascii="Arial" w:hAnsi="Arial" w:cs="Arial"/>
          <w:b/>
          <w:bCs/>
          <w:sz w:val="40"/>
          <w:szCs w:val="40"/>
        </w:rPr>
      </w:pPr>
    </w:p>
    <w:p w:rsidR="00122E9D" w:rsidRPr="00122E9D" w:rsidRDefault="00122E9D" w:rsidP="00E916DF">
      <w:pPr>
        <w:rPr>
          <w:rFonts w:ascii="Arial" w:hAnsi="Arial" w:cs="Arial"/>
          <w:b/>
          <w:sz w:val="36"/>
          <w:szCs w:val="36"/>
        </w:rPr>
      </w:pPr>
    </w:p>
    <w:p w:rsidR="00122E9D" w:rsidRPr="00122E9D" w:rsidRDefault="00122E9D" w:rsidP="00122E9D">
      <w:pPr>
        <w:rPr>
          <w:rFonts w:ascii="Arial" w:hAnsi="Arial" w:cs="Arial"/>
          <w:b/>
          <w:sz w:val="36"/>
          <w:szCs w:val="36"/>
        </w:rPr>
      </w:pPr>
      <w:r w:rsidRPr="00122E9D">
        <w:rPr>
          <w:rFonts w:ascii="Arial" w:hAnsi="Arial" w:cs="Arial"/>
          <w:b/>
          <w:sz w:val="36"/>
          <w:szCs w:val="36"/>
        </w:rPr>
        <w:t>Schneller und sicherer</w:t>
      </w:r>
    </w:p>
    <w:p w:rsidR="00777BD8" w:rsidRPr="00122E9D" w:rsidRDefault="00122E9D" w:rsidP="00122E9D">
      <w:pPr>
        <w:rPr>
          <w:rFonts w:ascii="Arial" w:hAnsi="Arial" w:cs="Arial"/>
          <w:b/>
          <w:sz w:val="32"/>
          <w:szCs w:val="32"/>
        </w:rPr>
      </w:pPr>
      <w:r w:rsidRPr="00122E9D">
        <w:rPr>
          <w:rFonts w:ascii="Arial" w:hAnsi="Arial" w:cs="Arial"/>
          <w:b/>
          <w:sz w:val="32"/>
          <w:szCs w:val="32"/>
        </w:rPr>
        <w:t>Spelsberg bietet neue Installationslösungen für Sichtbeton</w:t>
      </w:r>
      <w:r>
        <w:rPr>
          <w:rFonts w:ascii="Arial" w:hAnsi="Arial" w:cs="Arial"/>
          <w:b/>
          <w:sz w:val="32"/>
          <w:szCs w:val="32"/>
        </w:rPr>
        <w:br/>
      </w:r>
    </w:p>
    <w:p w:rsidR="00BC6FA5" w:rsidRPr="00122E9D" w:rsidRDefault="00122E9D" w:rsidP="00122E9D">
      <w:pPr>
        <w:rPr>
          <w:rFonts w:ascii="Arial" w:hAnsi="Arial" w:cs="Arial"/>
          <w:b/>
        </w:rPr>
      </w:pPr>
      <w:r w:rsidRPr="00122E9D">
        <w:rPr>
          <w:rFonts w:ascii="Arial" w:hAnsi="Arial" w:cs="Arial"/>
          <w:b/>
        </w:rPr>
        <w:t>Im Objektbereich setzen Architekten besonders gerne auf Sichtbeton. Mit den neuen Gehäusen von Spelsberg wird die Montage von Rohren und Dosen in der Schalung so einfach wie nie.</w:t>
      </w:r>
    </w:p>
    <w:p w:rsidR="00777BD8" w:rsidRDefault="00777BD8" w:rsidP="00EB01C5">
      <w:pPr>
        <w:widowControl/>
        <w:suppressAutoHyphens w:val="0"/>
        <w:autoSpaceDE w:val="0"/>
        <w:autoSpaceDN w:val="0"/>
        <w:adjustRightInd w:val="0"/>
        <w:rPr>
          <w:rFonts w:ascii="Arial" w:eastAsiaTheme="minorHAnsi" w:hAnsi="Arial" w:cs="Arial"/>
          <w:b/>
          <w:bCs/>
          <w:color w:val="000000"/>
          <w:kern w:val="0"/>
          <w:sz w:val="22"/>
          <w:szCs w:val="22"/>
          <w:lang w:eastAsia="en-US" w:bidi="ar-SA"/>
        </w:rPr>
      </w:pPr>
    </w:p>
    <w:p w:rsidR="00122E9D" w:rsidRDefault="00122E9D" w:rsidP="00EB01C5">
      <w:pPr>
        <w:widowControl/>
        <w:suppressAutoHyphens w:val="0"/>
        <w:autoSpaceDE w:val="0"/>
        <w:autoSpaceDN w:val="0"/>
        <w:adjustRightInd w:val="0"/>
        <w:rPr>
          <w:rFonts w:ascii="Arial" w:eastAsiaTheme="minorHAnsi" w:hAnsi="Arial" w:cs="Arial"/>
          <w:b/>
          <w:bCs/>
          <w:color w:val="000000"/>
          <w:kern w:val="0"/>
          <w:sz w:val="22"/>
          <w:szCs w:val="22"/>
          <w:lang w:eastAsia="en-US" w:bidi="ar-SA"/>
        </w:rPr>
      </w:pP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r w:rsidRPr="00122E9D">
        <w:rPr>
          <w:rFonts w:ascii="Arial" w:eastAsiaTheme="minorHAnsi" w:hAnsi="Arial" w:cs="Arial"/>
          <w:bCs/>
          <w:color w:val="000000"/>
          <w:kern w:val="0"/>
          <w:sz w:val="20"/>
          <w:szCs w:val="20"/>
          <w:lang w:eastAsia="en-US" w:bidi="ar-SA"/>
        </w:rPr>
        <w:t xml:space="preserve">Vor allem im Objektbereich kommt man seit einigen Jahren um Sichtbeton nicht mehr herum. Architekten nutzen gerne die puristische Anmutung des Baustoffs Beton, die der heute beliebten, klaren Formensprache folgt und Gebäuden ein urbanes Erscheinungsbild verleiht. </w:t>
      </w: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r w:rsidRPr="00122E9D">
        <w:rPr>
          <w:rFonts w:ascii="Arial" w:eastAsiaTheme="minorHAnsi" w:hAnsi="Arial" w:cs="Arial"/>
          <w:bCs/>
          <w:color w:val="000000"/>
          <w:kern w:val="0"/>
          <w:sz w:val="20"/>
          <w:szCs w:val="20"/>
          <w:lang w:eastAsia="en-US" w:bidi="ar-SA"/>
        </w:rPr>
        <w:t xml:space="preserve">Die Herausforderung dieser Bauweise: Die Elektroinstallation muss bereits bei der Schalung berücksichtigt werden. Dosen und Leerrohre werden  so eingegossen, dass sie später exakt am richtigen Platz sitzen und – abgesehen von den gewünschten Bedienelementen - nichts mehr von ihnen zu sehen ist. </w:t>
      </w: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r w:rsidRPr="00122E9D">
        <w:rPr>
          <w:rFonts w:ascii="Arial" w:eastAsiaTheme="minorHAnsi" w:hAnsi="Arial" w:cs="Arial"/>
          <w:bCs/>
          <w:color w:val="000000"/>
          <w:kern w:val="0"/>
          <w:sz w:val="20"/>
          <w:szCs w:val="20"/>
          <w:lang w:eastAsia="en-US" w:bidi="ar-SA"/>
        </w:rPr>
        <w:t xml:space="preserve">In der Praxis nutzt man heute dafür besondere Installationsmethoden, die zum Beispiel mit Stützholmen arbeiten. Sie werden zwischen die  beiden Schalungen geklemmt und fixieren Rohre und Dosen an Ort und Stelle. Allerdings führt diese Technik nicht immer zu einem zufriedenstellenden Ergebnis, denn auf der Rückseite wird häufig die Oberfläche verletzt. Falls diese Wand später ebenfalls sichtbar bleiben soll, müsste man hier aufwändig nacharbeiten, um die Spuren der Installation zu beseitigen. </w:t>
      </w: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r w:rsidRPr="00122E9D">
        <w:rPr>
          <w:rFonts w:ascii="Arial" w:eastAsiaTheme="minorHAnsi" w:hAnsi="Arial" w:cs="Arial"/>
          <w:bCs/>
          <w:color w:val="000000"/>
          <w:kern w:val="0"/>
          <w:sz w:val="20"/>
          <w:szCs w:val="20"/>
          <w:lang w:eastAsia="en-US" w:bidi="ar-SA"/>
        </w:rPr>
        <w:t>Spelsberg hat sich als Spezialist für anwenderfreundliche Gehäuse hier neue Gedanken gemacht und eine völlig andere Lösung entwickelt:</w:t>
      </w: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r w:rsidRPr="00122E9D">
        <w:rPr>
          <w:rFonts w:ascii="Arial" w:eastAsiaTheme="minorHAnsi" w:hAnsi="Arial" w:cs="Arial"/>
          <w:bCs/>
          <w:color w:val="000000"/>
          <w:kern w:val="0"/>
          <w:sz w:val="20"/>
          <w:szCs w:val="20"/>
          <w:lang w:eastAsia="en-US" w:bidi="ar-SA"/>
        </w:rPr>
        <w:t xml:space="preserve">Die neue Bewehrungsdose kommt ohne Hilfsmittel wie Stützholme aus, und wird </w:t>
      </w:r>
      <w:proofErr w:type="gramStart"/>
      <w:r w:rsidRPr="00122E9D">
        <w:rPr>
          <w:rFonts w:ascii="Arial" w:eastAsiaTheme="minorHAnsi" w:hAnsi="Arial" w:cs="Arial"/>
          <w:bCs/>
          <w:color w:val="000000"/>
          <w:kern w:val="0"/>
          <w:sz w:val="20"/>
          <w:szCs w:val="20"/>
          <w:lang w:eastAsia="en-US" w:bidi="ar-SA"/>
        </w:rPr>
        <w:t>statt dessen</w:t>
      </w:r>
      <w:proofErr w:type="gramEnd"/>
      <w:r w:rsidRPr="00122E9D">
        <w:rPr>
          <w:rFonts w:ascii="Arial" w:eastAsiaTheme="minorHAnsi" w:hAnsi="Arial" w:cs="Arial"/>
          <w:bCs/>
          <w:color w:val="000000"/>
          <w:kern w:val="0"/>
          <w:sz w:val="20"/>
          <w:szCs w:val="20"/>
          <w:lang w:eastAsia="en-US" w:bidi="ar-SA"/>
        </w:rPr>
        <w:t xml:space="preserve"> mit Hilfe einer patentierten Technik direkt in die Bewehrung gespannt und hier mit </w:t>
      </w:r>
      <w:proofErr w:type="spellStart"/>
      <w:r w:rsidRPr="00122E9D">
        <w:rPr>
          <w:rFonts w:ascii="Arial" w:eastAsiaTheme="minorHAnsi" w:hAnsi="Arial" w:cs="Arial"/>
          <w:bCs/>
          <w:color w:val="000000"/>
          <w:kern w:val="0"/>
          <w:sz w:val="20"/>
          <w:szCs w:val="20"/>
          <w:lang w:eastAsia="en-US" w:bidi="ar-SA"/>
        </w:rPr>
        <w:t>Rödeldraht</w:t>
      </w:r>
      <w:proofErr w:type="spellEnd"/>
      <w:r w:rsidRPr="00122E9D">
        <w:rPr>
          <w:rFonts w:ascii="Arial" w:eastAsiaTheme="minorHAnsi" w:hAnsi="Arial" w:cs="Arial"/>
          <w:bCs/>
          <w:color w:val="000000"/>
          <w:kern w:val="0"/>
          <w:sz w:val="20"/>
          <w:szCs w:val="20"/>
          <w:lang w:eastAsia="en-US" w:bidi="ar-SA"/>
        </w:rPr>
        <w:t xml:space="preserve"> fixiert. Rillen sorgen dafür, dass die Dose innerhalb der Bewehrung fest einrastet und sogar unterschiedliche Eisenstärken bis 18mm toleriert. </w:t>
      </w: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r w:rsidRPr="00122E9D">
        <w:rPr>
          <w:rFonts w:ascii="Arial" w:eastAsiaTheme="minorHAnsi" w:hAnsi="Arial" w:cs="Arial"/>
          <w:bCs/>
          <w:color w:val="000000"/>
          <w:kern w:val="0"/>
          <w:sz w:val="20"/>
          <w:szCs w:val="20"/>
          <w:lang w:eastAsia="en-US" w:bidi="ar-SA"/>
        </w:rPr>
        <w:t xml:space="preserve">Das Besondere der Spelsberg-Lösung ist ein vollkommen neu entwickeltes Federsystem. Es bietet maximale Flexibilität ohne die Gefahr, dass Teile abbrechen und so dem Druck des Betons beim Gießen nicht </w:t>
      </w:r>
      <w:proofErr w:type="gramStart"/>
      <w:r w:rsidRPr="00122E9D">
        <w:rPr>
          <w:rFonts w:ascii="Arial" w:eastAsiaTheme="minorHAnsi" w:hAnsi="Arial" w:cs="Arial"/>
          <w:bCs/>
          <w:color w:val="000000"/>
          <w:kern w:val="0"/>
          <w:sz w:val="20"/>
          <w:szCs w:val="20"/>
          <w:lang w:eastAsia="en-US" w:bidi="ar-SA"/>
        </w:rPr>
        <w:t>stand halten</w:t>
      </w:r>
      <w:proofErr w:type="gramEnd"/>
      <w:r w:rsidRPr="00122E9D">
        <w:rPr>
          <w:rFonts w:ascii="Arial" w:eastAsiaTheme="minorHAnsi" w:hAnsi="Arial" w:cs="Arial"/>
          <w:bCs/>
          <w:color w:val="000000"/>
          <w:kern w:val="0"/>
          <w:sz w:val="20"/>
          <w:szCs w:val="20"/>
          <w:lang w:eastAsia="en-US" w:bidi="ar-SA"/>
        </w:rPr>
        <w:t xml:space="preserve">. Schon beim Einsetzen lassen sich die federnd gelagerten Befestigungsflügel komfortabel zur Seite klappen. Auf diese Weise ist jede Dose in Sekundenschnelle an der richtigen Stelle platziert und fixiert. Wie ein Stoßdämpfer gleicht das Federsystem verschiedene Betondeckungen von 20-60 mm problemlos aus und stellt jederzeit den perfekten Anpressdruck auf die Schalung sicher. </w:t>
      </w: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r w:rsidRPr="00122E9D">
        <w:rPr>
          <w:rFonts w:ascii="Arial" w:eastAsiaTheme="minorHAnsi" w:hAnsi="Arial" w:cs="Arial"/>
          <w:bCs/>
          <w:color w:val="000000"/>
          <w:kern w:val="0"/>
          <w:sz w:val="20"/>
          <w:szCs w:val="20"/>
          <w:lang w:eastAsia="en-US" w:bidi="ar-SA"/>
        </w:rPr>
        <w:t xml:space="preserve">Für Mehrfachkombinationen wurden in die neue Bewehrungsdose Kombinocken integriert, die den exakten Abstand der einzelnen Gehäuse ohne zusätzliches Zubehör herstellen und während des Gießens zuverlässig erhalten. </w:t>
      </w: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r w:rsidRPr="00122E9D">
        <w:rPr>
          <w:rFonts w:ascii="Arial" w:eastAsiaTheme="minorHAnsi" w:hAnsi="Arial" w:cs="Arial"/>
          <w:bCs/>
          <w:color w:val="000000"/>
          <w:kern w:val="0"/>
          <w:sz w:val="20"/>
          <w:szCs w:val="20"/>
          <w:lang w:eastAsia="en-US" w:bidi="ar-SA"/>
        </w:rPr>
        <w:t xml:space="preserve">Zur Markteinführung sind zunächst eine 35er Wandauslassdose und eine klassische 60mm Dose verfügbar, die bereits einbaufertig geliefert werden. Wie bei Spelsberg üblich, wurde die neue Bewehrungsdose aber nicht als einzelnes Produkt entwickelt. Vielmehr wurde sie in das bewährte IBT-System integriert. Ein universeller Bewehrungsadapter sorgt nun dafür, dass man abgesehen von </w:t>
      </w:r>
      <w:r w:rsidRPr="00122E9D">
        <w:rPr>
          <w:rFonts w:ascii="Arial" w:eastAsiaTheme="minorHAnsi" w:hAnsi="Arial" w:cs="Arial"/>
          <w:bCs/>
          <w:color w:val="000000"/>
          <w:kern w:val="0"/>
          <w:sz w:val="20"/>
          <w:szCs w:val="20"/>
          <w:lang w:eastAsia="en-US" w:bidi="ar-SA"/>
        </w:rPr>
        <w:lastRenderedPageBreak/>
        <w:t xml:space="preserve">der </w:t>
      </w:r>
      <w:proofErr w:type="spellStart"/>
      <w:r w:rsidRPr="00122E9D">
        <w:rPr>
          <w:rFonts w:ascii="Arial" w:eastAsiaTheme="minorHAnsi" w:hAnsi="Arial" w:cs="Arial"/>
          <w:bCs/>
          <w:color w:val="000000"/>
          <w:kern w:val="0"/>
          <w:sz w:val="20"/>
          <w:szCs w:val="20"/>
          <w:lang w:eastAsia="en-US" w:bidi="ar-SA"/>
        </w:rPr>
        <w:t>Perilex</w:t>
      </w:r>
      <w:proofErr w:type="spellEnd"/>
      <w:r w:rsidRPr="00122E9D">
        <w:rPr>
          <w:rFonts w:ascii="Arial" w:eastAsiaTheme="minorHAnsi" w:hAnsi="Arial" w:cs="Arial"/>
          <w:bCs/>
          <w:color w:val="000000"/>
          <w:kern w:val="0"/>
          <w:sz w:val="20"/>
          <w:szCs w:val="20"/>
          <w:lang w:eastAsia="en-US" w:bidi="ar-SA"/>
        </w:rPr>
        <w:t xml:space="preserve"> Gerätedose alle U71 Dosen aus der IBT-Serie hier aufsetzen und nutzen kann. Damit bietet das neue System sofort eine große Vielfalt an Installationsmöglichkeiten und eine nie dagewesene Flexibilität. Selbst auf der Baustelle könnte man noch auf Planungsänderungen reagieren und auf den Adapter andere Dosen aufsetzen, wenn dies nötig ist. Zusätzlich ist ein </w:t>
      </w:r>
      <w:proofErr w:type="spellStart"/>
      <w:r w:rsidRPr="00122E9D">
        <w:rPr>
          <w:rFonts w:ascii="Arial" w:eastAsiaTheme="minorHAnsi" w:hAnsi="Arial" w:cs="Arial"/>
          <w:bCs/>
          <w:color w:val="000000"/>
          <w:kern w:val="0"/>
          <w:sz w:val="20"/>
          <w:szCs w:val="20"/>
          <w:lang w:eastAsia="en-US" w:bidi="ar-SA"/>
        </w:rPr>
        <w:t>Tiefdose</w:t>
      </w:r>
      <w:proofErr w:type="spellEnd"/>
      <w:r w:rsidRPr="00122E9D">
        <w:rPr>
          <w:rFonts w:ascii="Arial" w:eastAsiaTheme="minorHAnsi" w:hAnsi="Arial" w:cs="Arial"/>
          <w:bCs/>
          <w:color w:val="000000"/>
          <w:kern w:val="0"/>
          <w:sz w:val="20"/>
          <w:szCs w:val="20"/>
          <w:lang w:eastAsia="en-US" w:bidi="ar-SA"/>
        </w:rPr>
        <w:t xml:space="preserve">  verfügbar, durch die man die Dose weiter nach hinten verlängern kann, um beispielsweise größere Einbautiefen zur erreichen. </w:t>
      </w: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r w:rsidRPr="00122E9D">
        <w:rPr>
          <w:rFonts w:ascii="Arial" w:eastAsiaTheme="minorHAnsi" w:hAnsi="Arial" w:cs="Arial"/>
          <w:bCs/>
          <w:color w:val="000000"/>
          <w:kern w:val="0"/>
          <w:sz w:val="20"/>
          <w:szCs w:val="20"/>
          <w:lang w:eastAsia="en-US" w:bidi="ar-SA"/>
        </w:rPr>
        <w:t>Durch diesen modularen Aufbau bleibt das System übersichtlich und die Lagerhaltung bei Großhandel und Handwerk wird nicht unnötig aufgebläht.</w:t>
      </w: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r w:rsidRPr="00122E9D">
        <w:rPr>
          <w:rFonts w:ascii="Arial" w:eastAsiaTheme="minorHAnsi" w:hAnsi="Arial" w:cs="Arial"/>
          <w:bCs/>
          <w:color w:val="000000"/>
          <w:kern w:val="0"/>
          <w:sz w:val="20"/>
          <w:szCs w:val="20"/>
          <w:lang w:eastAsia="en-US" w:bidi="ar-SA"/>
        </w:rPr>
        <w:t xml:space="preserve">Um die Installation noch weiter zu vereinfachen, setzt Spelsberg auf ein durchgängiges Farbkonzept. So ist der Boden der Dosen immer grün und die Front immer blau, so dass man die Gehäuse intuitiv richtig herum greift und einsetzt, ohne sie während der Montage genauer betrachten zu müssen. Eine bedeutende Fehlerquelle wird damit ausgeschlossen. </w:t>
      </w: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p>
    <w:p w:rsidR="00122E9D" w:rsidRPr="00122E9D" w:rsidRDefault="00122E9D" w:rsidP="00122E9D">
      <w:pPr>
        <w:widowControl/>
        <w:suppressAutoHyphens w:val="0"/>
        <w:autoSpaceDE w:val="0"/>
        <w:autoSpaceDN w:val="0"/>
        <w:adjustRightInd w:val="0"/>
        <w:rPr>
          <w:rFonts w:ascii="Arial" w:eastAsiaTheme="minorHAnsi" w:hAnsi="Arial" w:cs="Arial"/>
          <w:bCs/>
          <w:color w:val="000000"/>
          <w:kern w:val="0"/>
          <w:sz w:val="20"/>
          <w:szCs w:val="20"/>
          <w:lang w:eastAsia="en-US" w:bidi="ar-SA"/>
        </w:rPr>
      </w:pPr>
      <w:r w:rsidRPr="00122E9D">
        <w:rPr>
          <w:rFonts w:ascii="Arial" w:eastAsiaTheme="minorHAnsi" w:hAnsi="Arial" w:cs="Arial"/>
          <w:bCs/>
          <w:color w:val="000000"/>
          <w:kern w:val="0"/>
          <w:sz w:val="20"/>
          <w:szCs w:val="20"/>
          <w:lang w:eastAsia="en-US" w:bidi="ar-SA"/>
        </w:rPr>
        <w:t>Eine Vielzahl an Einführungen für die Verrohrung reduziert die Montagezeit weiter – fällt es doch hier besonders leicht, die Leerrohre in die federnde Dose einzuführen. Der vollisolierte Leitungsübergang stellt zudem ein geschlossenes System her, dass eine hohe Dichtigkeit und maximalen Schutz gegen eindringenden Beton gewährleistet.</w:t>
      </w:r>
    </w:p>
    <w:p w:rsidR="00777BD8" w:rsidRDefault="00777BD8">
      <w:pPr>
        <w:widowControl/>
        <w:suppressAutoHyphens w:val="0"/>
        <w:spacing w:after="200" w:line="276" w:lineRule="auto"/>
        <w:rPr>
          <w:rFonts w:ascii="Arial" w:eastAsiaTheme="minorHAnsi" w:hAnsi="Arial" w:cs="Arial"/>
          <w:b/>
          <w:bCs/>
          <w:color w:val="000000"/>
          <w:kern w:val="0"/>
          <w:sz w:val="22"/>
          <w:szCs w:val="22"/>
          <w:lang w:eastAsia="en-US" w:bidi="ar-SA"/>
        </w:rPr>
      </w:pPr>
      <w:r>
        <w:rPr>
          <w:rFonts w:ascii="Arial" w:eastAsiaTheme="minorHAnsi" w:hAnsi="Arial" w:cs="Arial"/>
          <w:b/>
          <w:bCs/>
          <w:color w:val="000000"/>
          <w:kern w:val="0"/>
          <w:sz w:val="22"/>
          <w:szCs w:val="22"/>
          <w:lang w:eastAsia="en-US" w:bidi="ar-SA"/>
        </w:rPr>
        <w:br w:type="page"/>
      </w:r>
    </w:p>
    <w:p w:rsidR="00EB01C5" w:rsidRPr="00A52567" w:rsidRDefault="00EB01C5" w:rsidP="00EB01C5">
      <w:pPr>
        <w:widowControl/>
        <w:suppressAutoHyphens w:val="0"/>
        <w:autoSpaceDE w:val="0"/>
        <w:autoSpaceDN w:val="0"/>
        <w:adjustRightInd w:val="0"/>
        <w:rPr>
          <w:rFonts w:ascii="Arial" w:eastAsiaTheme="minorHAnsi" w:hAnsi="Arial" w:cs="Arial"/>
          <w:b/>
          <w:bCs/>
          <w:color w:val="000000"/>
          <w:kern w:val="0"/>
          <w:sz w:val="22"/>
          <w:szCs w:val="22"/>
          <w:lang w:eastAsia="en-US" w:bidi="ar-SA"/>
        </w:rPr>
      </w:pPr>
      <w:r w:rsidRPr="00A52567">
        <w:rPr>
          <w:rFonts w:ascii="Arial" w:eastAsiaTheme="minorHAnsi" w:hAnsi="Arial" w:cs="Arial"/>
          <w:b/>
          <w:bCs/>
          <w:color w:val="000000"/>
          <w:kern w:val="0"/>
          <w:sz w:val="22"/>
          <w:szCs w:val="22"/>
          <w:lang w:eastAsia="en-US" w:bidi="ar-SA"/>
        </w:rPr>
        <w:lastRenderedPageBreak/>
        <w:t>Über Günther Spelsberg GmbH + Co. KG</w:t>
      </w:r>
    </w:p>
    <w:p w:rsidR="00EB01C5" w:rsidRPr="00A52567" w:rsidRDefault="00EB01C5" w:rsidP="00EB01C5">
      <w:pPr>
        <w:widowControl/>
        <w:suppressAutoHyphens w:val="0"/>
        <w:autoSpaceDE w:val="0"/>
        <w:autoSpaceDN w:val="0"/>
        <w:adjustRightInd w:val="0"/>
        <w:rPr>
          <w:rFonts w:ascii="Arial" w:eastAsiaTheme="minorHAnsi" w:hAnsi="Arial" w:cs="Arial"/>
          <w:color w:val="000000"/>
          <w:kern w:val="0"/>
          <w:sz w:val="22"/>
          <w:szCs w:val="22"/>
          <w:lang w:eastAsia="en-US" w:bidi="ar-SA"/>
        </w:rPr>
      </w:pPr>
      <w:r w:rsidRPr="00A52567">
        <w:rPr>
          <w:rFonts w:ascii="Arial" w:eastAsiaTheme="minorHAnsi" w:hAnsi="Arial" w:cs="Arial"/>
          <w:color w:val="000000"/>
          <w:kern w:val="0"/>
          <w:sz w:val="22"/>
          <w:szCs w:val="22"/>
          <w:lang w:eastAsia="en-US" w:bidi="ar-SA"/>
        </w:rPr>
        <w:t>Spelsberg ist ein marktführendes Familienunternehmen der Elektroindustrie und auf den</w:t>
      </w:r>
    </w:p>
    <w:p w:rsidR="00EB01C5" w:rsidRPr="00A52567" w:rsidRDefault="00EB01C5" w:rsidP="00EB01C5">
      <w:pPr>
        <w:widowControl/>
        <w:suppressAutoHyphens w:val="0"/>
        <w:autoSpaceDE w:val="0"/>
        <w:autoSpaceDN w:val="0"/>
        <w:adjustRightInd w:val="0"/>
        <w:rPr>
          <w:rFonts w:ascii="Arial" w:eastAsiaTheme="minorHAnsi" w:hAnsi="Arial" w:cs="Arial"/>
          <w:color w:val="000000"/>
          <w:kern w:val="0"/>
          <w:sz w:val="22"/>
          <w:szCs w:val="22"/>
          <w:lang w:eastAsia="en-US" w:bidi="ar-SA"/>
        </w:rPr>
      </w:pPr>
      <w:r w:rsidRPr="00A52567">
        <w:rPr>
          <w:rFonts w:ascii="Arial" w:eastAsiaTheme="minorHAnsi" w:hAnsi="Arial" w:cs="Arial"/>
          <w:color w:val="000000"/>
          <w:kern w:val="0"/>
          <w:sz w:val="22"/>
          <w:szCs w:val="22"/>
          <w:lang w:eastAsia="en-US" w:bidi="ar-SA"/>
        </w:rPr>
        <w:t>Gebieten der Elektroinstallations- und Gehäusetechnik tätig.</w:t>
      </w:r>
    </w:p>
    <w:p w:rsidR="00EB01C5" w:rsidRPr="00A52567" w:rsidRDefault="00EB01C5" w:rsidP="00EB01C5">
      <w:pPr>
        <w:widowControl/>
        <w:suppressAutoHyphens w:val="0"/>
        <w:autoSpaceDE w:val="0"/>
        <w:autoSpaceDN w:val="0"/>
        <w:adjustRightInd w:val="0"/>
        <w:rPr>
          <w:rFonts w:ascii="Arial" w:eastAsiaTheme="minorHAnsi" w:hAnsi="Arial" w:cs="Arial"/>
          <w:color w:val="000000"/>
          <w:kern w:val="0"/>
          <w:sz w:val="22"/>
          <w:szCs w:val="22"/>
          <w:lang w:eastAsia="en-US" w:bidi="ar-SA"/>
        </w:rPr>
      </w:pPr>
      <w:r w:rsidRPr="00A52567">
        <w:rPr>
          <w:rFonts w:ascii="Arial" w:eastAsiaTheme="minorHAnsi" w:hAnsi="Arial" w:cs="Arial"/>
          <w:color w:val="000000"/>
          <w:kern w:val="0"/>
          <w:sz w:val="22"/>
          <w:szCs w:val="22"/>
          <w:lang w:eastAsia="en-US" w:bidi="ar-SA"/>
        </w:rPr>
        <w:t>Spelsberg entwickelt, produziert und vertreibt Produkte und Lösungen für das</w:t>
      </w:r>
    </w:p>
    <w:p w:rsidR="00EB01C5" w:rsidRPr="00A52567" w:rsidRDefault="00EB01C5" w:rsidP="00EB01C5">
      <w:pPr>
        <w:widowControl/>
        <w:suppressAutoHyphens w:val="0"/>
        <w:autoSpaceDE w:val="0"/>
        <w:autoSpaceDN w:val="0"/>
        <w:adjustRightInd w:val="0"/>
        <w:rPr>
          <w:rFonts w:ascii="Arial" w:eastAsiaTheme="minorHAnsi" w:hAnsi="Arial" w:cs="Arial"/>
          <w:color w:val="000000"/>
          <w:kern w:val="0"/>
          <w:sz w:val="22"/>
          <w:szCs w:val="22"/>
          <w:lang w:eastAsia="en-US" w:bidi="ar-SA"/>
        </w:rPr>
      </w:pPr>
      <w:r w:rsidRPr="00A52567">
        <w:rPr>
          <w:rFonts w:ascii="Arial" w:eastAsiaTheme="minorHAnsi" w:hAnsi="Arial" w:cs="Arial"/>
          <w:color w:val="000000"/>
          <w:kern w:val="0"/>
          <w:sz w:val="22"/>
          <w:szCs w:val="22"/>
          <w:lang w:eastAsia="en-US" w:bidi="ar-SA"/>
        </w:rPr>
        <w:t>Elektrohandwerk und die Industrie.</w:t>
      </w:r>
    </w:p>
    <w:p w:rsidR="00EB01C5" w:rsidRPr="00A52567" w:rsidRDefault="00EB01C5" w:rsidP="00EB01C5">
      <w:pPr>
        <w:widowControl/>
        <w:suppressAutoHyphens w:val="0"/>
        <w:autoSpaceDE w:val="0"/>
        <w:autoSpaceDN w:val="0"/>
        <w:adjustRightInd w:val="0"/>
        <w:rPr>
          <w:rFonts w:ascii="Arial" w:eastAsiaTheme="minorHAnsi" w:hAnsi="Arial" w:cs="Arial"/>
          <w:color w:val="000000"/>
          <w:kern w:val="0"/>
          <w:sz w:val="22"/>
          <w:szCs w:val="22"/>
          <w:lang w:eastAsia="en-US" w:bidi="ar-SA"/>
        </w:rPr>
      </w:pPr>
      <w:r w:rsidRPr="00A52567">
        <w:rPr>
          <w:rFonts w:ascii="Arial" w:eastAsiaTheme="minorHAnsi" w:hAnsi="Arial" w:cs="Arial"/>
          <w:color w:val="000000"/>
          <w:kern w:val="0"/>
          <w:sz w:val="22"/>
          <w:szCs w:val="22"/>
          <w:lang w:eastAsia="en-US" w:bidi="ar-SA"/>
        </w:rPr>
        <w:t>Das Sortiment umfasst über 5.000 flächendeckend verfügbare Artikel, darunter</w:t>
      </w:r>
    </w:p>
    <w:p w:rsidR="00EB01C5" w:rsidRPr="00A52567" w:rsidRDefault="00EB01C5" w:rsidP="00EB01C5">
      <w:pPr>
        <w:widowControl/>
        <w:suppressAutoHyphens w:val="0"/>
        <w:autoSpaceDE w:val="0"/>
        <w:autoSpaceDN w:val="0"/>
        <w:adjustRightInd w:val="0"/>
        <w:rPr>
          <w:rFonts w:ascii="Arial" w:eastAsiaTheme="minorHAnsi" w:hAnsi="Arial" w:cs="Arial"/>
          <w:color w:val="000000"/>
          <w:kern w:val="0"/>
          <w:sz w:val="22"/>
          <w:szCs w:val="22"/>
          <w:lang w:eastAsia="en-US" w:bidi="ar-SA"/>
        </w:rPr>
      </w:pPr>
      <w:r w:rsidRPr="00A52567">
        <w:rPr>
          <w:rFonts w:ascii="Arial" w:eastAsiaTheme="minorHAnsi" w:hAnsi="Arial" w:cs="Arial"/>
          <w:color w:val="000000"/>
          <w:kern w:val="0"/>
          <w:sz w:val="22"/>
          <w:szCs w:val="22"/>
          <w:lang w:eastAsia="en-US" w:bidi="ar-SA"/>
        </w:rPr>
        <w:t>Abzweigdosen, Kleinverteiler, Reihenklemmen-, Zähler- und Industriegehäuse.</w:t>
      </w:r>
    </w:p>
    <w:p w:rsidR="00EB01C5" w:rsidRPr="00A52567" w:rsidRDefault="00EB01C5" w:rsidP="00EB01C5">
      <w:pPr>
        <w:widowControl/>
        <w:suppressAutoHyphens w:val="0"/>
        <w:autoSpaceDE w:val="0"/>
        <w:autoSpaceDN w:val="0"/>
        <w:adjustRightInd w:val="0"/>
        <w:rPr>
          <w:rFonts w:ascii="Arial" w:eastAsiaTheme="minorHAnsi" w:hAnsi="Arial" w:cs="Arial"/>
          <w:color w:val="000000"/>
          <w:kern w:val="0"/>
          <w:sz w:val="22"/>
          <w:szCs w:val="22"/>
          <w:lang w:eastAsia="en-US" w:bidi="ar-SA"/>
        </w:rPr>
      </w:pPr>
      <w:r w:rsidRPr="00A52567">
        <w:rPr>
          <w:rFonts w:ascii="Arial" w:eastAsiaTheme="minorHAnsi" w:hAnsi="Arial" w:cs="Arial"/>
          <w:color w:val="000000"/>
          <w:kern w:val="0"/>
          <w:sz w:val="22"/>
          <w:szCs w:val="22"/>
          <w:lang w:eastAsia="en-US" w:bidi="ar-SA"/>
        </w:rPr>
        <w:t>Spelsberg steht seit 1</w:t>
      </w:r>
      <w:r w:rsidR="00CB6232">
        <w:rPr>
          <w:rFonts w:ascii="Arial" w:eastAsiaTheme="minorHAnsi" w:hAnsi="Arial" w:cs="Arial"/>
          <w:color w:val="000000"/>
          <w:kern w:val="0"/>
          <w:sz w:val="22"/>
          <w:szCs w:val="22"/>
          <w:lang w:eastAsia="en-US" w:bidi="ar-SA"/>
        </w:rPr>
        <w:t>10</w:t>
      </w:r>
      <w:r w:rsidRPr="00A52567">
        <w:rPr>
          <w:rFonts w:ascii="Arial" w:eastAsiaTheme="minorHAnsi" w:hAnsi="Arial" w:cs="Arial"/>
          <w:color w:val="000000"/>
          <w:kern w:val="0"/>
          <w:sz w:val="22"/>
          <w:szCs w:val="22"/>
          <w:lang w:eastAsia="en-US" w:bidi="ar-SA"/>
        </w:rPr>
        <w:t xml:space="preserve"> Jahren für Qualität, technische Leistungsfähigkeit und</w:t>
      </w:r>
    </w:p>
    <w:p w:rsidR="00EB01C5" w:rsidRPr="00A52567" w:rsidRDefault="00EB01C5" w:rsidP="00EB01C5">
      <w:pPr>
        <w:widowControl/>
        <w:suppressAutoHyphens w:val="0"/>
        <w:autoSpaceDE w:val="0"/>
        <w:autoSpaceDN w:val="0"/>
        <w:adjustRightInd w:val="0"/>
        <w:rPr>
          <w:rFonts w:ascii="Arial" w:eastAsiaTheme="minorHAnsi" w:hAnsi="Arial" w:cs="Arial"/>
          <w:color w:val="000000"/>
          <w:kern w:val="0"/>
          <w:sz w:val="22"/>
          <w:szCs w:val="22"/>
          <w:lang w:eastAsia="en-US" w:bidi="ar-SA"/>
        </w:rPr>
      </w:pPr>
      <w:r w:rsidRPr="00A52567">
        <w:rPr>
          <w:rFonts w:ascii="Arial" w:eastAsiaTheme="minorHAnsi" w:hAnsi="Arial" w:cs="Arial"/>
          <w:color w:val="000000"/>
          <w:kern w:val="0"/>
          <w:sz w:val="22"/>
          <w:szCs w:val="22"/>
          <w:lang w:eastAsia="en-US" w:bidi="ar-SA"/>
        </w:rPr>
        <w:t>Erfahrung bei der Umsetzung kundenspezifischer Projekte und verfügt über eigene VDE</w:t>
      </w:r>
      <w:r w:rsidR="001C2461">
        <w:rPr>
          <w:rFonts w:ascii="Arial" w:eastAsiaTheme="minorHAnsi" w:hAnsi="Arial" w:cs="Arial"/>
          <w:color w:val="000000"/>
          <w:kern w:val="0"/>
          <w:sz w:val="22"/>
          <w:szCs w:val="22"/>
          <w:lang w:eastAsia="en-US" w:bidi="ar-SA"/>
        </w:rPr>
        <w:t xml:space="preserve"> </w:t>
      </w:r>
      <w:r w:rsidRPr="00A52567">
        <w:rPr>
          <w:rFonts w:ascii="Arial" w:eastAsiaTheme="minorHAnsi" w:hAnsi="Arial" w:cs="Arial"/>
          <w:color w:val="000000"/>
          <w:kern w:val="0"/>
          <w:sz w:val="22"/>
          <w:szCs w:val="22"/>
          <w:lang w:eastAsia="en-US" w:bidi="ar-SA"/>
        </w:rPr>
        <w:t>und</w:t>
      </w:r>
    </w:p>
    <w:p w:rsidR="00EB01C5" w:rsidRPr="00A52567" w:rsidRDefault="00EB01C5" w:rsidP="00EB01C5">
      <w:pPr>
        <w:widowControl/>
        <w:suppressAutoHyphens w:val="0"/>
        <w:autoSpaceDE w:val="0"/>
        <w:autoSpaceDN w:val="0"/>
        <w:adjustRightInd w:val="0"/>
        <w:rPr>
          <w:rFonts w:ascii="Arial" w:eastAsiaTheme="minorHAnsi" w:hAnsi="Arial" w:cs="Arial"/>
          <w:color w:val="000000"/>
          <w:kern w:val="0"/>
          <w:sz w:val="22"/>
          <w:szCs w:val="22"/>
          <w:lang w:eastAsia="en-US" w:bidi="ar-SA"/>
        </w:rPr>
      </w:pPr>
      <w:r w:rsidRPr="00A52567">
        <w:rPr>
          <w:rFonts w:ascii="Arial" w:eastAsiaTheme="minorHAnsi" w:hAnsi="Arial" w:cs="Arial"/>
          <w:color w:val="000000"/>
          <w:kern w:val="0"/>
          <w:sz w:val="22"/>
          <w:szCs w:val="22"/>
          <w:lang w:eastAsia="en-US" w:bidi="ar-SA"/>
        </w:rPr>
        <w:t>UL-zertifizierte Prüflabore.</w:t>
      </w:r>
    </w:p>
    <w:p w:rsidR="00EB01C5" w:rsidRPr="00A52567" w:rsidRDefault="00EB01C5" w:rsidP="00EB01C5">
      <w:pPr>
        <w:widowControl/>
        <w:suppressAutoHyphens w:val="0"/>
        <w:autoSpaceDE w:val="0"/>
        <w:autoSpaceDN w:val="0"/>
        <w:adjustRightInd w:val="0"/>
        <w:rPr>
          <w:rFonts w:ascii="Arial" w:eastAsiaTheme="minorHAnsi" w:hAnsi="Arial" w:cs="Arial"/>
          <w:color w:val="000000"/>
          <w:kern w:val="0"/>
          <w:sz w:val="22"/>
          <w:szCs w:val="22"/>
          <w:lang w:eastAsia="en-US" w:bidi="ar-SA"/>
        </w:rPr>
      </w:pPr>
      <w:r w:rsidRPr="00A52567">
        <w:rPr>
          <w:rFonts w:ascii="Arial" w:eastAsiaTheme="minorHAnsi" w:hAnsi="Arial" w:cs="Arial"/>
          <w:color w:val="000000"/>
          <w:kern w:val="0"/>
          <w:sz w:val="22"/>
          <w:szCs w:val="22"/>
          <w:lang w:eastAsia="en-US" w:bidi="ar-SA"/>
        </w:rPr>
        <w:t>Das Unternehmen ist weltweit mit eigenen Tochtergesellschaften und Vertriebspartnern aktiv</w:t>
      </w:r>
    </w:p>
    <w:p w:rsidR="00EB01C5" w:rsidRPr="00A52567" w:rsidRDefault="00EB01C5" w:rsidP="00EB01C5">
      <w:pPr>
        <w:widowControl/>
        <w:suppressAutoHyphens w:val="0"/>
        <w:autoSpaceDE w:val="0"/>
        <w:autoSpaceDN w:val="0"/>
        <w:adjustRightInd w:val="0"/>
        <w:rPr>
          <w:rFonts w:ascii="Arial" w:eastAsiaTheme="minorHAnsi" w:hAnsi="Arial" w:cs="Arial"/>
          <w:color w:val="000000"/>
          <w:kern w:val="0"/>
          <w:sz w:val="22"/>
          <w:szCs w:val="22"/>
          <w:lang w:eastAsia="en-US" w:bidi="ar-SA"/>
        </w:rPr>
      </w:pPr>
      <w:r w:rsidRPr="00A52567">
        <w:rPr>
          <w:rFonts w:ascii="Arial" w:eastAsiaTheme="minorHAnsi" w:hAnsi="Arial" w:cs="Arial"/>
          <w:color w:val="000000"/>
          <w:kern w:val="0"/>
          <w:sz w:val="22"/>
          <w:szCs w:val="22"/>
          <w:lang w:eastAsia="en-US" w:bidi="ar-SA"/>
        </w:rPr>
        <w:t>und beschäftigt in seiner Hauptverwaltung in Schalksmühle (NRW), dem Produktionswerk in</w:t>
      </w:r>
    </w:p>
    <w:p w:rsidR="00EB01C5" w:rsidRPr="00A52567" w:rsidRDefault="00EB01C5" w:rsidP="00EB01C5">
      <w:pPr>
        <w:widowControl/>
        <w:suppressAutoHyphens w:val="0"/>
        <w:autoSpaceDE w:val="0"/>
        <w:autoSpaceDN w:val="0"/>
        <w:adjustRightInd w:val="0"/>
        <w:rPr>
          <w:rFonts w:ascii="Arial" w:eastAsiaTheme="minorHAnsi" w:hAnsi="Arial" w:cs="Arial"/>
          <w:color w:val="000000"/>
          <w:kern w:val="0"/>
          <w:sz w:val="22"/>
          <w:szCs w:val="22"/>
          <w:lang w:eastAsia="en-US" w:bidi="ar-SA"/>
        </w:rPr>
      </w:pPr>
      <w:proofErr w:type="spellStart"/>
      <w:r w:rsidRPr="00A52567">
        <w:rPr>
          <w:rFonts w:ascii="Arial" w:eastAsiaTheme="minorHAnsi" w:hAnsi="Arial" w:cs="Arial"/>
          <w:color w:val="000000"/>
          <w:kern w:val="0"/>
          <w:sz w:val="22"/>
          <w:szCs w:val="22"/>
          <w:lang w:eastAsia="en-US" w:bidi="ar-SA"/>
        </w:rPr>
        <w:t>Buttstädt</w:t>
      </w:r>
      <w:proofErr w:type="spellEnd"/>
      <w:r w:rsidRPr="00A52567">
        <w:rPr>
          <w:rFonts w:ascii="Arial" w:eastAsiaTheme="minorHAnsi" w:hAnsi="Arial" w:cs="Arial"/>
          <w:color w:val="000000"/>
          <w:kern w:val="0"/>
          <w:sz w:val="22"/>
          <w:szCs w:val="22"/>
          <w:lang w:eastAsia="en-US" w:bidi="ar-SA"/>
        </w:rPr>
        <w:t xml:space="preserve"> (Thüringen) sowie i</w:t>
      </w:r>
      <w:r w:rsidR="00CB6232">
        <w:rPr>
          <w:rFonts w:ascii="Arial" w:eastAsiaTheme="minorHAnsi" w:hAnsi="Arial" w:cs="Arial"/>
          <w:color w:val="000000"/>
          <w:kern w:val="0"/>
          <w:sz w:val="22"/>
          <w:szCs w:val="22"/>
          <w:lang w:eastAsia="en-US" w:bidi="ar-SA"/>
        </w:rPr>
        <w:t>n den Tochtergesellschaften ca. 450</w:t>
      </w:r>
      <w:r w:rsidRPr="00A52567">
        <w:rPr>
          <w:rFonts w:ascii="Arial" w:eastAsiaTheme="minorHAnsi" w:hAnsi="Arial" w:cs="Arial"/>
          <w:color w:val="000000"/>
          <w:kern w:val="0"/>
          <w:sz w:val="22"/>
          <w:szCs w:val="22"/>
          <w:lang w:eastAsia="en-US" w:bidi="ar-SA"/>
        </w:rPr>
        <w:t xml:space="preserve"> Mitarbeiter.</w:t>
      </w:r>
    </w:p>
    <w:p w:rsidR="00EC2808" w:rsidRPr="00A52567" w:rsidRDefault="00EC2808" w:rsidP="002A7A54">
      <w:pPr>
        <w:rPr>
          <w:rFonts w:ascii="Arial" w:hAnsi="Arial" w:cs="Arial"/>
          <w:b/>
          <w:bCs/>
          <w:sz w:val="20"/>
          <w:szCs w:val="20"/>
        </w:rPr>
      </w:pPr>
    </w:p>
    <w:p w:rsidR="002A7A54" w:rsidRPr="00A52567" w:rsidRDefault="00EB01C5" w:rsidP="002A7A54">
      <w:pPr>
        <w:rPr>
          <w:rFonts w:ascii="Arial" w:eastAsia="Times New Roman" w:hAnsi="Arial" w:cs="Arial"/>
          <w:b/>
          <w:kern w:val="0"/>
          <w:sz w:val="20"/>
          <w:szCs w:val="20"/>
          <w:lang w:eastAsia="de-DE" w:bidi="ar-SA"/>
        </w:rPr>
      </w:pPr>
      <w:r w:rsidRPr="00A52567">
        <w:rPr>
          <w:rFonts w:ascii="Arial" w:hAnsi="Arial" w:cs="Arial"/>
          <w:b/>
          <w:bCs/>
          <w:sz w:val="20"/>
          <w:szCs w:val="20"/>
        </w:rPr>
        <w:t xml:space="preserve">Fotomaterial </w:t>
      </w:r>
      <w:r w:rsidR="00EC2808" w:rsidRPr="00A52567">
        <w:rPr>
          <w:rFonts w:ascii="Arial" w:hAnsi="Arial" w:cs="Arial"/>
          <w:b/>
          <w:bCs/>
          <w:sz w:val="20"/>
          <w:szCs w:val="20"/>
        </w:rPr>
        <w:t xml:space="preserve">und weitere Informationen </w:t>
      </w:r>
      <w:r w:rsidRPr="00A52567">
        <w:rPr>
          <w:rFonts w:ascii="Arial" w:hAnsi="Arial" w:cs="Arial"/>
          <w:b/>
          <w:bCs/>
          <w:sz w:val="20"/>
          <w:szCs w:val="20"/>
        </w:rPr>
        <w:t xml:space="preserve">finden Sie im Internet unter </w:t>
      </w:r>
      <w:hyperlink r:id="rId8" w:history="1">
        <w:r w:rsidRPr="00A52567">
          <w:rPr>
            <w:rStyle w:val="Hyperlink"/>
            <w:rFonts w:ascii="Arial" w:hAnsi="Arial" w:cs="Arial"/>
            <w:b/>
            <w:color w:val="auto"/>
            <w:sz w:val="20"/>
            <w:szCs w:val="20"/>
            <w:u w:val="none"/>
            <w:lang w:eastAsia="de-DE" w:bidi="ar-SA"/>
          </w:rPr>
          <w:t>http://www.spelsberg.de/press</w:t>
        </w:r>
      </w:hyperlink>
      <w:r w:rsidRPr="00A52567">
        <w:rPr>
          <w:rFonts w:ascii="Arial" w:hAnsi="Arial" w:cs="Arial"/>
          <w:b/>
          <w:sz w:val="20"/>
          <w:szCs w:val="20"/>
          <w:lang w:eastAsia="de-DE" w:bidi="ar-SA"/>
        </w:rPr>
        <w:t>e</w:t>
      </w:r>
      <w:r w:rsidR="002A7A54" w:rsidRPr="00A52567">
        <w:rPr>
          <w:rFonts w:ascii="Arial" w:eastAsia="Times New Roman" w:hAnsi="Arial" w:cs="Arial"/>
          <w:b/>
          <w:kern w:val="0"/>
          <w:sz w:val="20"/>
          <w:szCs w:val="20"/>
          <w:lang w:eastAsia="de-DE" w:bidi="ar-SA"/>
        </w:rPr>
        <w:t>.</w:t>
      </w:r>
    </w:p>
    <w:p w:rsidR="00E916DF" w:rsidRPr="00A52567" w:rsidRDefault="00E916DF" w:rsidP="00E916DF">
      <w:pPr>
        <w:rPr>
          <w:rFonts w:ascii="Arial" w:hAnsi="Arial" w:cs="Arial"/>
        </w:rPr>
      </w:pPr>
    </w:p>
    <w:p w:rsidR="002A7A54" w:rsidRPr="00A52567" w:rsidRDefault="001D2F4F" w:rsidP="002A7A54">
      <w:pPr>
        <w:tabs>
          <w:tab w:val="left" w:pos="1080"/>
          <w:tab w:val="left" w:pos="4500"/>
        </w:tabs>
        <w:rPr>
          <w:rFonts w:ascii="Arial" w:hAnsi="Arial" w:cs="Arial"/>
          <w:b/>
          <w:sz w:val="20"/>
          <w:szCs w:val="20"/>
        </w:rPr>
      </w:pPr>
      <w:r w:rsidRPr="00A52567">
        <w:rPr>
          <w:rFonts w:ascii="Arial" w:hAnsi="Arial" w:cs="Arial"/>
          <w:b/>
          <w:sz w:val="20"/>
          <w:szCs w:val="20"/>
        </w:rPr>
        <w:t>Kontakt:</w:t>
      </w:r>
    </w:p>
    <w:p w:rsidR="00651E99" w:rsidRPr="00A52567" w:rsidRDefault="002A7A54" w:rsidP="002A7A54">
      <w:pPr>
        <w:tabs>
          <w:tab w:val="left" w:pos="1080"/>
          <w:tab w:val="left" w:pos="4500"/>
        </w:tabs>
        <w:rPr>
          <w:rFonts w:ascii="Arial" w:hAnsi="Arial" w:cs="Arial"/>
          <w:sz w:val="20"/>
          <w:szCs w:val="20"/>
        </w:rPr>
      </w:pPr>
      <w:r w:rsidRPr="00A52567">
        <w:rPr>
          <w:rFonts w:ascii="Arial" w:hAnsi="Arial" w:cs="Arial"/>
          <w:sz w:val="20"/>
          <w:szCs w:val="20"/>
        </w:rPr>
        <w:t>Günther Spelsberg GmbH + Co. KG</w:t>
      </w:r>
      <w:r w:rsidRPr="00A52567">
        <w:rPr>
          <w:rFonts w:ascii="Arial" w:hAnsi="Arial" w:cs="Arial"/>
          <w:sz w:val="20"/>
          <w:szCs w:val="20"/>
        </w:rPr>
        <w:br/>
        <w:t>Jan Wagner</w:t>
      </w:r>
      <w:r w:rsidR="00651E99" w:rsidRPr="00A52567">
        <w:rPr>
          <w:rFonts w:ascii="Arial" w:hAnsi="Arial" w:cs="Arial"/>
          <w:sz w:val="20"/>
          <w:szCs w:val="20"/>
        </w:rPr>
        <w:tab/>
      </w:r>
    </w:p>
    <w:p w:rsidR="002A7A54" w:rsidRPr="00A52567" w:rsidRDefault="00A52567" w:rsidP="002A7A54">
      <w:pPr>
        <w:tabs>
          <w:tab w:val="left" w:pos="1080"/>
          <w:tab w:val="left" w:pos="4500"/>
        </w:tabs>
        <w:rPr>
          <w:rFonts w:ascii="Arial" w:hAnsi="Arial" w:cs="Arial"/>
          <w:sz w:val="20"/>
          <w:szCs w:val="20"/>
        </w:rPr>
      </w:pPr>
      <w:r w:rsidRPr="00A52567">
        <w:rPr>
          <w:rFonts w:ascii="Arial" w:hAnsi="Arial" w:cs="Arial"/>
          <w:sz w:val="20"/>
          <w:szCs w:val="20"/>
        </w:rPr>
        <w:t>Telefon</w:t>
      </w:r>
      <w:r w:rsidR="002A7A54" w:rsidRPr="00A52567">
        <w:rPr>
          <w:rFonts w:ascii="Arial" w:hAnsi="Arial" w:cs="Arial"/>
          <w:sz w:val="20"/>
          <w:szCs w:val="20"/>
        </w:rPr>
        <w:t>:</w:t>
      </w:r>
      <w:r w:rsidR="006B64C0">
        <w:rPr>
          <w:rFonts w:ascii="Arial" w:hAnsi="Arial" w:cs="Arial"/>
          <w:sz w:val="20"/>
          <w:szCs w:val="20"/>
        </w:rPr>
        <w:tab/>
        <w:t>+49 2355 892-196</w:t>
      </w:r>
      <w:r w:rsidR="002A7A54" w:rsidRPr="00A52567">
        <w:rPr>
          <w:rFonts w:ascii="Arial" w:hAnsi="Arial" w:cs="Arial"/>
          <w:sz w:val="20"/>
          <w:szCs w:val="20"/>
        </w:rPr>
        <w:br/>
        <w:t>Fax</w:t>
      </w:r>
      <w:r w:rsidR="002A7A54" w:rsidRPr="00A52567">
        <w:rPr>
          <w:rFonts w:ascii="Arial" w:hAnsi="Arial" w:cs="Arial"/>
          <w:sz w:val="20"/>
          <w:szCs w:val="20"/>
        </w:rPr>
        <w:tab/>
        <w:t>+49 2355 892-50196</w:t>
      </w:r>
      <w:r w:rsidR="002A7A54" w:rsidRPr="00A52567">
        <w:rPr>
          <w:rFonts w:ascii="Arial" w:hAnsi="Arial" w:cs="Arial"/>
          <w:sz w:val="20"/>
          <w:szCs w:val="20"/>
        </w:rPr>
        <w:br/>
        <w:t>E-Mail</w:t>
      </w:r>
      <w:r w:rsidR="002A7A54" w:rsidRPr="00A52567">
        <w:rPr>
          <w:rFonts w:ascii="Arial" w:hAnsi="Arial" w:cs="Arial"/>
          <w:sz w:val="20"/>
          <w:szCs w:val="20"/>
        </w:rPr>
        <w:tab/>
      </w:r>
      <w:hyperlink r:id="rId9" w:history="1">
        <w:r w:rsidR="002A7A54" w:rsidRPr="00A52567">
          <w:rPr>
            <w:rStyle w:val="Hyperlink"/>
            <w:rFonts w:ascii="Arial" w:hAnsi="Arial" w:cs="Arial"/>
            <w:color w:val="auto"/>
            <w:sz w:val="20"/>
            <w:szCs w:val="20"/>
          </w:rPr>
          <w:t>jwa@spelsberg.de</w:t>
        </w:r>
      </w:hyperlink>
    </w:p>
    <w:p w:rsidR="002A7A54" w:rsidRPr="00A52567" w:rsidRDefault="002A7A54" w:rsidP="00E916DF">
      <w:pPr>
        <w:rPr>
          <w:rFonts w:ascii="Arial" w:hAnsi="Arial" w:cs="Arial"/>
        </w:rPr>
      </w:pPr>
    </w:p>
    <w:p w:rsidR="00651E99" w:rsidRPr="00A52567" w:rsidRDefault="001D2F4F" w:rsidP="00651E99">
      <w:pPr>
        <w:pStyle w:val="PRContact"/>
        <w:rPr>
          <w:rFonts w:cs="Times New Roman"/>
          <w:szCs w:val="24"/>
        </w:rPr>
      </w:pPr>
      <w:r w:rsidRPr="00A52567">
        <w:rPr>
          <w:rFonts w:cs="Times New Roman"/>
          <w:b/>
          <w:szCs w:val="24"/>
        </w:rPr>
        <w:t>Folgendes Fotomaterial ist verfügbar</w:t>
      </w:r>
      <w:r w:rsidR="00651E99" w:rsidRPr="00A52567">
        <w:rPr>
          <w:rFonts w:cs="Times New Roman"/>
          <w:b/>
          <w:szCs w:val="24"/>
        </w:rPr>
        <w:t xml:space="preserve">: </w:t>
      </w:r>
    </w:p>
    <w:p w:rsidR="00DA68E2" w:rsidRPr="00A52567" w:rsidRDefault="00DA68E2" w:rsidP="00E916DF">
      <w:pPr>
        <w:rPr>
          <w:rFonts w:ascii="Arial" w:hAnsi="Arial" w:cs="Arial"/>
        </w:rPr>
      </w:pPr>
    </w:p>
    <w:p w:rsidR="006B64C0" w:rsidRDefault="006B64C0" w:rsidP="00E916DF">
      <w:pPr>
        <w:rPr>
          <w:rFonts w:ascii="Arial" w:hAnsi="Arial" w:cs="Arial"/>
        </w:rPr>
      </w:pPr>
    </w:p>
    <w:p w:rsidR="006B64C0" w:rsidRPr="00A52567" w:rsidRDefault="00F35614" w:rsidP="00E916DF">
      <w:pPr>
        <w:rPr>
          <w:rFonts w:ascii="Arial" w:hAnsi="Arial" w:cs="Arial"/>
        </w:rPr>
      </w:pPr>
      <w:r>
        <w:rPr>
          <w:rFonts w:ascii="Arial" w:hAnsi="Arial" w:cs="Arial"/>
          <w:noProof/>
          <w:lang w:eastAsia="de-DE" w:bidi="ar-SA"/>
        </w:rPr>
        <w:drawing>
          <wp:inline distT="0" distB="0" distL="0" distR="0">
            <wp:extent cx="3232618" cy="2425148"/>
            <wp:effectExtent l="0" t="0" r="635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70 160 01.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238658" cy="2429679"/>
                    </a:xfrm>
                    <a:prstGeom prst="rect">
                      <a:avLst/>
                    </a:prstGeom>
                  </pic:spPr>
                </pic:pic>
              </a:graphicData>
            </a:graphic>
          </wp:inline>
        </w:drawing>
      </w:r>
    </w:p>
    <w:p w:rsidR="00E916DF" w:rsidRDefault="0079727E" w:rsidP="00E916DF">
      <w:pPr>
        <w:rPr>
          <w:rFonts w:ascii="Arial" w:hAnsi="Arial" w:cs="Arial"/>
          <w:b/>
          <w:sz w:val="20"/>
          <w:szCs w:val="20"/>
        </w:rPr>
      </w:pPr>
      <w:proofErr w:type="spellStart"/>
      <w:r>
        <w:rPr>
          <w:rFonts w:ascii="Arial" w:hAnsi="Arial" w:cs="Arial"/>
          <w:b/>
          <w:sz w:val="20"/>
          <w:szCs w:val="20"/>
        </w:rPr>
        <w:t>Wandlauslassdose</w:t>
      </w:r>
      <w:proofErr w:type="spellEnd"/>
      <w:r>
        <w:rPr>
          <w:rFonts w:ascii="Arial" w:hAnsi="Arial" w:cs="Arial"/>
          <w:b/>
          <w:sz w:val="20"/>
          <w:szCs w:val="20"/>
        </w:rPr>
        <w:t xml:space="preserve"> für Sichtbeton</w:t>
      </w:r>
      <w:r w:rsidR="00105EB8">
        <w:rPr>
          <w:rFonts w:ascii="Arial" w:hAnsi="Arial" w:cs="Arial"/>
          <w:b/>
          <w:sz w:val="20"/>
          <w:szCs w:val="20"/>
        </w:rPr>
        <w:br/>
      </w:r>
      <w:r w:rsidR="00F35614">
        <w:rPr>
          <w:rFonts w:ascii="Arial" w:hAnsi="Arial" w:cs="Arial"/>
          <w:noProof/>
          <w:sz w:val="20"/>
          <w:szCs w:val="20"/>
          <w:lang w:eastAsia="de-DE" w:bidi="ar-SA"/>
        </w:rPr>
        <w:lastRenderedPageBreak/>
        <w:drawing>
          <wp:inline distT="0" distB="0" distL="0" distR="0">
            <wp:extent cx="3108960" cy="2332378"/>
            <wp:effectExtent l="0" t="0" r="0"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971 165 01.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114768" cy="2336736"/>
                    </a:xfrm>
                    <a:prstGeom prst="rect">
                      <a:avLst/>
                    </a:prstGeom>
                  </pic:spPr>
                </pic:pic>
              </a:graphicData>
            </a:graphic>
          </wp:inline>
        </w:drawing>
      </w:r>
    </w:p>
    <w:p w:rsidR="009B45DC" w:rsidRDefault="009B45DC" w:rsidP="00E916DF">
      <w:pPr>
        <w:rPr>
          <w:rFonts w:ascii="Arial" w:hAnsi="Arial" w:cs="Arial"/>
          <w:b/>
          <w:sz w:val="20"/>
          <w:szCs w:val="20"/>
        </w:rPr>
      </w:pPr>
      <w:r>
        <w:rPr>
          <w:rFonts w:ascii="Arial" w:hAnsi="Arial" w:cs="Arial"/>
          <w:b/>
          <w:sz w:val="20"/>
          <w:szCs w:val="20"/>
        </w:rPr>
        <w:t>Geräteverbindungsdose für Sichtbeton</w:t>
      </w:r>
    </w:p>
    <w:p w:rsidR="009B45DC" w:rsidRDefault="009B45DC" w:rsidP="00E916DF">
      <w:pPr>
        <w:rPr>
          <w:rFonts w:ascii="Arial" w:hAnsi="Arial" w:cs="Arial"/>
          <w:sz w:val="20"/>
          <w:szCs w:val="20"/>
        </w:rPr>
      </w:pPr>
    </w:p>
    <w:p w:rsidR="00F35614" w:rsidRDefault="0079727E" w:rsidP="00E916DF">
      <w:pPr>
        <w:rPr>
          <w:rFonts w:ascii="Arial" w:hAnsi="Arial" w:cs="Arial"/>
          <w:sz w:val="20"/>
          <w:szCs w:val="20"/>
        </w:rPr>
      </w:pPr>
      <w:r>
        <w:rPr>
          <w:rFonts w:ascii="Arial" w:hAnsi="Arial" w:cs="Arial"/>
          <w:noProof/>
          <w:sz w:val="20"/>
          <w:szCs w:val="20"/>
          <w:lang w:eastAsia="de-DE" w:bidi="ar-SA"/>
        </w:rPr>
        <w:drawing>
          <wp:inline distT="0" distB="0" distL="0" distR="0">
            <wp:extent cx="3293235" cy="2194560"/>
            <wp:effectExtent l="0" t="0" r="254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elsberg Sichtbeton 0058.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291175" cy="2193187"/>
                    </a:xfrm>
                    <a:prstGeom prst="rect">
                      <a:avLst/>
                    </a:prstGeom>
                  </pic:spPr>
                </pic:pic>
              </a:graphicData>
            </a:graphic>
          </wp:inline>
        </w:drawing>
      </w:r>
    </w:p>
    <w:p w:rsidR="0079727E" w:rsidRPr="009B45DC" w:rsidRDefault="009B45DC" w:rsidP="00E916DF">
      <w:pPr>
        <w:rPr>
          <w:rFonts w:ascii="Arial" w:hAnsi="Arial" w:cs="Arial"/>
          <w:b/>
          <w:sz w:val="20"/>
          <w:szCs w:val="20"/>
        </w:rPr>
      </w:pPr>
      <w:r w:rsidRPr="009B45DC">
        <w:rPr>
          <w:rFonts w:ascii="Arial" w:hAnsi="Arial" w:cs="Arial"/>
          <w:b/>
          <w:sz w:val="20"/>
          <w:szCs w:val="20"/>
        </w:rPr>
        <w:t>Installation der Dose</w:t>
      </w:r>
    </w:p>
    <w:p w:rsidR="0079727E" w:rsidRDefault="0079727E" w:rsidP="00E916DF">
      <w:pPr>
        <w:rPr>
          <w:rFonts w:ascii="Arial" w:hAnsi="Arial" w:cs="Arial"/>
          <w:sz w:val="20"/>
          <w:szCs w:val="20"/>
        </w:rPr>
      </w:pPr>
    </w:p>
    <w:p w:rsidR="00F35614" w:rsidRDefault="00F35614" w:rsidP="00E916DF">
      <w:pPr>
        <w:rPr>
          <w:rFonts w:ascii="Arial" w:hAnsi="Arial" w:cs="Arial"/>
          <w:sz w:val="20"/>
          <w:szCs w:val="20"/>
        </w:rPr>
      </w:pPr>
      <w:r>
        <w:rPr>
          <w:rFonts w:ascii="Arial" w:hAnsi="Arial" w:cs="Arial"/>
          <w:noProof/>
          <w:sz w:val="20"/>
          <w:szCs w:val="20"/>
          <w:lang w:eastAsia="de-DE" w:bidi="ar-SA"/>
        </w:rPr>
        <w:drawing>
          <wp:inline distT="0" distB="0" distL="0" distR="0">
            <wp:extent cx="3434964" cy="2289006"/>
            <wp:effectExtent l="0" t="0" r="0" b="0"/>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elsberg Sichtbeton 0284.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432815" cy="2287574"/>
                    </a:xfrm>
                    <a:prstGeom prst="rect">
                      <a:avLst/>
                    </a:prstGeom>
                  </pic:spPr>
                </pic:pic>
              </a:graphicData>
            </a:graphic>
          </wp:inline>
        </w:drawing>
      </w:r>
    </w:p>
    <w:p w:rsidR="00F35614" w:rsidRDefault="009B45DC" w:rsidP="00E916DF">
      <w:pPr>
        <w:rPr>
          <w:rFonts w:ascii="Arial" w:hAnsi="Arial" w:cs="Arial"/>
          <w:sz w:val="20"/>
          <w:szCs w:val="20"/>
        </w:rPr>
      </w:pPr>
      <w:r>
        <w:rPr>
          <w:rFonts w:ascii="Arial" w:hAnsi="Arial" w:cs="Arial"/>
          <w:b/>
          <w:sz w:val="20"/>
          <w:szCs w:val="20"/>
        </w:rPr>
        <w:t>Geräteeinbau</w:t>
      </w:r>
      <w:bookmarkStart w:id="0" w:name="_GoBack"/>
      <w:bookmarkEnd w:id="0"/>
    </w:p>
    <w:p w:rsidR="00F35614" w:rsidRPr="00A52567" w:rsidRDefault="00F35614" w:rsidP="00E916DF">
      <w:pPr>
        <w:rPr>
          <w:rFonts w:ascii="Arial" w:hAnsi="Arial" w:cs="Arial"/>
          <w:sz w:val="20"/>
          <w:szCs w:val="20"/>
        </w:rPr>
      </w:pPr>
    </w:p>
    <w:sectPr w:rsidR="00F35614" w:rsidRPr="00A52567" w:rsidSect="00DA68E2">
      <w:footerReference w:type="default" r:id="rId14"/>
      <w:headerReference w:type="first" r:id="rId15"/>
      <w:footerReference w:type="first" r:id="rId16"/>
      <w:pgSz w:w="11906" w:h="16838"/>
      <w:pgMar w:top="1077" w:right="1418" w:bottom="1985" w:left="1418" w:header="720" w:footer="947"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07589" w:rsidRDefault="00107589" w:rsidP="002A7A54">
      <w:r>
        <w:separator/>
      </w:r>
    </w:p>
  </w:endnote>
  <w:endnote w:type="continuationSeparator" w:id="0">
    <w:p w:rsidR="00107589" w:rsidRDefault="00107589" w:rsidP="002A7A5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E0002AFF" w:usb1="C0007841"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angal">
    <w:panose1 w:val="02040503050203030202"/>
    <w:charset w:val="00"/>
    <w:family w:val="roman"/>
    <w:pitch w:val="variable"/>
    <w:sig w:usb0="00008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5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2DBA" w:rsidRPr="00C12DBA" w:rsidRDefault="00C12DBA" w:rsidP="00C12DBA">
    <w:pPr>
      <w:pStyle w:val="Fuzeile"/>
      <w:tabs>
        <w:tab w:val="left" w:pos="5160"/>
      </w:tabs>
      <w:rPr>
        <w:rFonts w:ascii="Arial" w:hAnsi="Arial" w:cs="Arial"/>
        <w:b/>
        <w:sz w:val="14"/>
        <w:szCs w:val="14"/>
        <w:lang w:val="en-US"/>
      </w:rPr>
    </w:pPr>
    <w:proofErr w:type="spellStart"/>
    <w:r w:rsidRPr="00C12DBA">
      <w:rPr>
        <w:rFonts w:ascii="Arial" w:hAnsi="Arial" w:cs="Arial"/>
        <w:b/>
        <w:sz w:val="14"/>
        <w:szCs w:val="14"/>
        <w:lang w:val="en-US"/>
      </w:rPr>
      <w:t>Günther</w:t>
    </w:r>
    <w:proofErr w:type="spellEnd"/>
    <w:r w:rsidRPr="00C12DBA">
      <w:rPr>
        <w:rFonts w:ascii="Arial" w:hAnsi="Arial" w:cs="Arial"/>
        <w:b/>
        <w:sz w:val="14"/>
        <w:szCs w:val="14"/>
        <w:lang w:val="en-US"/>
      </w:rPr>
      <w:t xml:space="preserve"> Spelsberg GmbH + Co. KG, Marketing Services</w:t>
    </w:r>
    <w:r>
      <w:rPr>
        <w:rFonts w:ascii="Arial" w:hAnsi="Arial" w:cs="Arial"/>
        <w:b/>
        <w:sz w:val="14"/>
        <w:szCs w:val="14"/>
        <w:lang w:val="en-US"/>
      </w:rPr>
      <w:tab/>
    </w:r>
    <w:r w:rsidRPr="00C12DBA">
      <w:rPr>
        <w:rFonts w:ascii="Arial" w:hAnsi="Arial" w:cs="Arial"/>
        <w:b/>
        <w:sz w:val="14"/>
        <w:szCs w:val="14"/>
        <w:lang w:val="en-US"/>
      </w:rPr>
      <w:tab/>
    </w:r>
    <w:r>
      <w:rPr>
        <w:rFonts w:ascii="Arial" w:hAnsi="Arial" w:cs="Arial"/>
        <w:b/>
        <w:sz w:val="14"/>
        <w:szCs w:val="14"/>
        <w:lang w:val="en-US"/>
      </w:rPr>
      <w:tab/>
    </w:r>
    <w:proofErr w:type="spellStart"/>
    <w:r w:rsidR="001D2F4F">
      <w:rPr>
        <w:rFonts w:ascii="Arial" w:hAnsi="Arial" w:cs="Arial"/>
        <w:b/>
        <w:sz w:val="14"/>
        <w:szCs w:val="14"/>
        <w:lang w:val="en-US"/>
      </w:rPr>
      <w:t>Seite</w:t>
    </w:r>
    <w:proofErr w:type="spellEnd"/>
    <w:r w:rsidRPr="00C12DBA">
      <w:rPr>
        <w:rFonts w:ascii="Arial" w:hAnsi="Arial" w:cs="Arial"/>
        <w:b/>
        <w:sz w:val="14"/>
        <w:szCs w:val="14"/>
        <w:lang w:val="en-US"/>
      </w:rPr>
      <w:t xml:space="preserve"> </w:t>
    </w:r>
    <w:r w:rsidRPr="00C12DBA">
      <w:rPr>
        <w:rFonts w:ascii="Arial" w:hAnsi="Arial" w:cs="Arial"/>
        <w:b/>
        <w:sz w:val="14"/>
        <w:szCs w:val="14"/>
      </w:rPr>
      <w:fldChar w:fldCharType="begin"/>
    </w:r>
    <w:r w:rsidRPr="00C12DBA">
      <w:rPr>
        <w:rFonts w:ascii="Arial" w:hAnsi="Arial" w:cs="Arial"/>
        <w:b/>
        <w:sz w:val="14"/>
        <w:szCs w:val="14"/>
        <w:lang w:val="en-US"/>
      </w:rPr>
      <w:instrText>PAGE  \* Arabic  \* MERGEFORMAT</w:instrText>
    </w:r>
    <w:r w:rsidRPr="00C12DBA">
      <w:rPr>
        <w:rFonts w:ascii="Arial" w:hAnsi="Arial" w:cs="Arial"/>
        <w:b/>
        <w:sz w:val="14"/>
        <w:szCs w:val="14"/>
      </w:rPr>
      <w:fldChar w:fldCharType="separate"/>
    </w:r>
    <w:r w:rsidR="009B45DC">
      <w:rPr>
        <w:rFonts w:ascii="Arial" w:hAnsi="Arial" w:cs="Arial"/>
        <w:b/>
        <w:noProof/>
        <w:sz w:val="14"/>
        <w:szCs w:val="14"/>
        <w:lang w:val="en-US"/>
      </w:rPr>
      <w:t>4</w:t>
    </w:r>
    <w:r w:rsidRPr="00C12DBA">
      <w:rPr>
        <w:rFonts w:ascii="Arial" w:hAnsi="Arial" w:cs="Arial"/>
        <w:b/>
        <w:sz w:val="14"/>
        <w:szCs w:val="14"/>
      </w:rPr>
      <w:fldChar w:fldCharType="end"/>
    </w:r>
    <w:r w:rsidRPr="00BC6FA5">
      <w:rPr>
        <w:rFonts w:ascii="Arial" w:hAnsi="Arial" w:cs="Arial"/>
        <w:b/>
        <w:sz w:val="14"/>
        <w:szCs w:val="14"/>
        <w:lang w:val="en-US"/>
      </w:rPr>
      <w:t>/</w:t>
    </w:r>
    <w:r w:rsidRPr="00C12DBA">
      <w:rPr>
        <w:rFonts w:ascii="Arial" w:hAnsi="Arial" w:cs="Arial"/>
        <w:b/>
        <w:sz w:val="14"/>
        <w:szCs w:val="14"/>
      </w:rPr>
      <w:fldChar w:fldCharType="begin"/>
    </w:r>
    <w:r w:rsidRPr="00C12DBA">
      <w:rPr>
        <w:rFonts w:ascii="Arial" w:hAnsi="Arial" w:cs="Arial"/>
        <w:b/>
        <w:sz w:val="14"/>
        <w:szCs w:val="14"/>
        <w:lang w:val="en-US"/>
      </w:rPr>
      <w:instrText>NUMPAGES  \* Arabic  \* MERGEFORMAT</w:instrText>
    </w:r>
    <w:r w:rsidRPr="00C12DBA">
      <w:rPr>
        <w:rFonts w:ascii="Arial" w:hAnsi="Arial" w:cs="Arial"/>
        <w:b/>
        <w:sz w:val="14"/>
        <w:szCs w:val="14"/>
      </w:rPr>
      <w:fldChar w:fldCharType="separate"/>
    </w:r>
    <w:r w:rsidR="009B45DC">
      <w:rPr>
        <w:rFonts w:ascii="Arial" w:hAnsi="Arial" w:cs="Arial"/>
        <w:b/>
        <w:noProof/>
        <w:sz w:val="14"/>
        <w:szCs w:val="14"/>
        <w:lang w:val="en-US"/>
      </w:rPr>
      <w:t>4</w:t>
    </w:r>
    <w:r w:rsidRPr="00C12DBA">
      <w:rPr>
        <w:rFonts w:ascii="Arial" w:hAnsi="Arial" w:cs="Arial"/>
        <w:b/>
        <w:sz w:val="14"/>
        <w:szCs w:val="14"/>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2DBA" w:rsidRDefault="00C12DBA">
    <w:pPr>
      <w:pStyle w:val="Fuzeile"/>
    </w:pPr>
    <w:r>
      <w:tab/>
    </w:r>
    <w:r>
      <w:tab/>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07589" w:rsidRDefault="00107589" w:rsidP="002A7A54">
      <w:r>
        <w:separator/>
      </w:r>
    </w:p>
  </w:footnote>
  <w:footnote w:type="continuationSeparator" w:id="0">
    <w:p w:rsidR="00107589" w:rsidRDefault="00107589" w:rsidP="002A7A5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2A7A54" w:rsidRDefault="002A7A54">
    <w:pPr>
      <w:pStyle w:val="Kopfzeile"/>
    </w:pPr>
  </w:p>
  <w:p w:rsidR="002A7A54" w:rsidRDefault="002A7A54">
    <w:pPr>
      <w:pStyle w:val="Kopfzeile"/>
    </w:pPr>
  </w:p>
  <w:p w:rsidR="002A7A54" w:rsidRDefault="002A7A54">
    <w:pPr>
      <w:pStyle w:val="Kopfzeile"/>
    </w:pPr>
  </w:p>
  <w:p w:rsidR="002A7A54" w:rsidRPr="002A7A54" w:rsidRDefault="00EB01C5" w:rsidP="00EB01C5">
    <w:pPr>
      <w:ind w:left="5664"/>
      <w:rPr>
        <w:rFonts w:ascii="Arial" w:hAnsi="Arial" w:cs="Arial"/>
        <w:b/>
        <w:bCs/>
        <w:sz w:val="36"/>
        <w:szCs w:val="36"/>
        <w:lang w:val="en-GB"/>
      </w:rPr>
    </w:pPr>
    <w:r>
      <w:rPr>
        <w:rFonts w:ascii="Arial" w:eastAsiaTheme="minorHAnsi" w:hAnsi="Arial" w:cs="Arial"/>
        <w:b/>
        <w:bCs/>
        <w:kern w:val="0"/>
        <w:sz w:val="36"/>
        <w:szCs w:val="36"/>
        <w:lang w:eastAsia="en-US" w:bidi="ar-SA"/>
      </w:rPr>
      <w:t>Presseinformation</w:t>
    </w:r>
  </w:p>
  <w:p w:rsidR="002A7A54" w:rsidRDefault="002A7A54">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916DF"/>
    <w:rsid w:val="00011E3D"/>
    <w:rsid w:val="0002160B"/>
    <w:rsid w:val="00033B22"/>
    <w:rsid w:val="000C440A"/>
    <w:rsid w:val="000C4B78"/>
    <w:rsid w:val="000D2529"/>
    <w:rsid w:val="000D6028"/>
    <w:rsid w:val="000E18C3"/>
    <w:rsid w:val="000F7410"/>
    <w:rsid w:val="00105EB8"/>
    <w:rsid w:val="00106C31"/>
    <w:rsid w:val="00107589"/>
    <w:rsid w:val="00122E9D"/>
    <w:rsid w:val="00160D98"/>
    <w:rsid w:val="001648B2"/>
    <w:rsid w:val="00185CAC"/>
    <w:rsid w:val="00192535"/>
    <w:rsid w:val="001A1807"/>
    <w:rsid w:val="001A6206"/>
    <w:rsid w:val="001B1C41"/>
    <w:rsid w:val="001C2461"/>
    <w:rsid w:val="001C57AE"/>
    <w:rsid w:val="001D09BA"/>
    <w:rsid w:val="001D2F4F"/>
    <w:rsid w:val="001E48B4"/>
    <w:rsid w:val="001F4B99"/>
    <w:rsid w:val="002008B3"/>
    <w:rsid w:val="00214FF6"/>
    <w:rsid w:val="0022130F"/>
    <w:rsid w:val="0022183A"/>
    <w:rsid w:val="002552BD"/>
    <w:rsid w:val="002856B7"/>
    <w:rsid w:val="00295BB6"/>
    <w:rsid w:val="002A7A54"/>
    <w:rsid w:val="002C1AB6"/>
    <w:rsid w:val="002C59A6"/>
    <w:rsid w:val="002C7D0A"/>
    <w:rsid w:val="00303088"/>
    <w:rsid w:val="00336656"/>
    <w:rsid w:val="00361410"/>
    <w:rsid w:val="00370351"/>
    <w:rsid w:val="003763DB"/>
    <w:rsid w:val="003813FC"/>
    <w:rsid w:val="00392099"/>
    <w:rsid w:val="003963DC"/>
    <w:rsid w:val="003A4579"/>
    <w:rsid w:val="003F0844"/>
    <w:rsid w:val="0040034A"/>
    <w:rsid w:val="00411405"/>
    <w:rsid w:val="00432983"/>
    <w:rsid w:val="0044156C"/>
    <w:rsid w:val="00465E2B"/>
    <w:rsid w:val="00585058"/>
    <w:rsid w:val="005B01DB"/>
    <w:rsid w:val="005D5D16"/>
    <w:rsid w:val="00604D00"/>
    <w:rsid w:val="00617425"/>
    <w:rsid w:val="00645D11"/>
    <w:rsid w:val="00651E99"/>
    <w:rsid w:val="00656DDF"/>
    <w:rsid w:val="00696B75"/>
    <w:rsid w:val="006B34B0"/>
    <w:rsid w:val="006B64C0"/>
    <w:rsid w:val="006C2927"/>
    <w:rsid w:val="006E3240"/>
    <w:rsid w:val="00777BD8"/>
    <w:rsid w:val="00782FEF"/>
    <w:rsid w:val="00786B67"/>
    <w:rsid w:val="0079727E"/>
    <w:rsid w:val="007B1F96"/>
    <w:rsid w:val="007C2821"/>
    <w:rsid w:val="007D3B16"/>
    <w:rsid w:val="007E1F06"/>
    <w:rsid w:val="007E38DD"/>
    <w:rsid w:val="00816FB3"/>
    <w:rsid w:val="00831A74"/>
    <w:rsid w:val="00831C5E"/>
    <w:rsid w:val="0084658B"/>
    <w:rsid w:val="00873447"/>
    <w:rsid w:val="00896BB7"/>
    <w:rsid w:val="008A46A1"/>
    <w:rsid w:val="008C2625"/>
    <w:rsid w:val="009043C2"/>
    <w:rsid w:val="00955707"/>
    <w:rsid w:val="00980EBB"/>
    <w:rsid w:val="009A2995"/>
    <w:rsid w:val="009B45DC"/>
    <w:rsid w:val="009D4E43"/>
    <w:rsid w:val="00A2033A"/>
    <w:rsid w:val="00A31FFC"/>
    <w:rsid w:val="00A434D1"/>
    <w:rsid w:val="00A52567"/>
    <w:rsid w:val="00A61BC0"/>
    <w:rsid w:val="00A722F1"/>
    <w:rsid w:val="00A80F52"/>
    <w:rsid w:val="00AA1C2A"/>
    <w:rsid w:val="00AF5983"/>
    <w:rsid w:val="00B16ACD"/>
    <w:rsid w:val="00B37C76"/>
    <w:rsid w:val="00B619BD"/>
    <w:rsid w:val="00B76024"/>
    <w:rsid w:val="00BC6FA5"/>
    <w:rsid w:val="00BD4456"/>
    <w:rsid w:val="00BF2EE9"/>
    <w:rsid w:val="00C12DBA"/>
    <w:rsid w:val="00C63B3A"/>
    <w:rsid w:val="00CB527A"/>
    <w:rsid w:val="00CB6232"/>
    <w:rsid w:val="00CB6683"/>
    <w:rsid w:val="00D00D40"/>
    <w:rsid w:val="00D019CB"/>
    <w:rsid w:val="00D64FB5"/>
    <w:rsid w:val="00D9294D"/>
    <w:rsid w:val="00DA1DAB"/>
    <w:rsid w:val="00DA68E2"/>
    <w:rsid w:val="00DB02C3"/>
    <w:rsid w:val="00DE0F2B"/>
    <w:rsid w:val="00DE4261"/>
    <w:rsid w:val="00E0390F"/>
    <w:rsid w:val="00E460A8"/>
    <w:rsid w:val="00E46CD5"/>
    <w:rsid w:val="00E916DF"/>
    <w:rsid w:val="00E97A56"/>
    <w:rsid w:val="00EB01C5"/>
    <w:rsid w:val="00EC2808"/>
    <w:rsid w:val="00EC49B4"/>
    <w:rsid w:val="00EF253E"/>
    <w:rsid w:val="00EF2C90"/>
    <w:rsid w:val="00F0227F"/>
    <w:rsid w:val="00F35614"/>
    <w:rsid w:val="00F47ECF"/>
    <w:rsid w:val="00F9176E"/>
    <w:rsid w:val="00F96123"/>
    <w:rsid w:val="00FC5811"/>
    <w:rsid w:val="00FF0383"/>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916DF"/>
    <w:pPr>
      <w:widowControl w:val="0"/>
      <w:suppressAutoHyphens/>
      <w:spacing w:after="0" w:line="240" w:lineRule="auto"/>
    </w:pPr>
    <w:rPr>
      <w:rFonts w:ascii="Times New Roman" w:eastAsia="SimSun" w:hAnsi="Times New Roman" w:cs="Mangal"/>
      <w:kern w:val="1"/>
      <w:sz w:val="24"/>
      <w:szCs w:val="24"/>
      <w:lang w:eastAsia="hi-I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434D1"/>
    <w:rPr>
      <w:rFonts w:ascii="Tahoma" w:hAnsi="Tahoma"/>
      <w:sz w:val="16"/>
      <w:szCs w:val="14"/>
    </w:rPr>
  </w:style>
  <w:style w:type="character" w:customStyle="1" w:styleId="SprechblasentextZchn">
    <w:name w:val="Sprechblasentext Zchn"/>
    <w:basedOn w:val="Absatz-Standardschriftart"/>
    <w:link w:val="Sprechblasentext"/>
    <w:uiPriority w:val="99"/>
    <w:semiHidden/>
    <w:rsid w:val="00A434D1"/>
    <w:rPr>
      <w:rFonts w:ascii="Tahoma" w:eastAsia="SimSun" w:hAnsi="Tahoma" w:cs="Mangal"/>
      <w:kern w:val="1"/>
      <w:sz w:val="16"/>
      <w:szCs w:val="14"/>
      <w:lang w:eastAsia="hi-IN" w:bidi="hi-IN"/>
    </w:rPr>
  </w:style>
  <w:style w:type="paragraph" w:styleId="Kopfzeile">
    <w:name w:val="header"/>
    <w:basedOn w:val="Standard"/>
    <w:link w:val="KopfzeileZchn"/>
    <w:uiPriority w:val="99"/>
    <w:unhideWhenUsed/>
    <w:rsid w:val="002A7A54"/>
    <w:pPr>
      <w:tabs>
        <w:tab w:val="center" w:pos="4536"/>
        <w:tab w:val="right" w:pos="9072"/>
      </w:tabs>
    </w:pPr>
    <w:rPr>
      <w:szCs w:val="21"/>
    </w:rPr>
  </w:style>
  <w:style w:type="character" w:customStyle="1" w:styleId="KopfzeileZchn">
    <w:name w:val="Kopfzeile Zchn"/>
    <w:basedOn w:val="Absatz-Standardschriftart"/>
    <w:link w:val="Kopfzeile"/>
    <w:uiPriority w:val="99"/>
    <w:rsid w:val="002A7A54"/>
    <w:rPr>
      <w:rFonts w:ascii="Times New Roman" w:eastAsia="SimSun" w:hAnsi="Times New Roman" w:cs="Mangal"/>
      <w:kern w:val="1"/>
      <w:sz w:val="24"/>
      <w:szCs w:val="21"/>
      <w:lang w:eastAsia="hi-IN" w:bidi="hi-IN"/>
    </w:rPr>
  </w:style>
  <w:style w:type="paragraph" w:styleId="Fuzeile">
    <w:name w:val="footer"/>
    <w:basedOn w:val="Standard"/>
    <w:link w:val="FuzeileZchn"/>
    <w:uiPriority w:val="99"/>
    <w:unhideWhenUsed/>
    <w:rsid w:val="002A7A54"/>
    <w:pPr>
      <w:tabs>
        <w:tab w:val="center" w:pos="4536"/>
        <w:tab w:val="right" w:pos="9072"/>
      </w:tabs>
    </w:pPr>
    <w:rPr>
      <w:szCs w:val="21"/>
    </w:rPr>
  </w:style>
  <w:style w:type="character" w:customStyle="1" w:styleId="FuzeileZchn">
    <w:name w:val="Fußzeile Zchn"/>
    <w:basedOn w:val="Absatz-Standardschriftart"/>
    <w:link w:val="Fuzeile"/>
    <w:uiPriority w:val="99"/>
    <w:rsid w:val="002A7A54"/>
    <w:rPr>
      <w:rFonts w:ascii="Times New Roman" w:eastAsia="SimSun" w:hAnsi="Times New Roman" w:cs="Mangal"/>
      <w:kern w:val="1"/>
      <w:sz w:val="24"/>
      <w:szCs w:val="21"/>
      <w:lang w:eastAsia="hi-IN" w:bidi="hi-IN"/>
    </w:rPr>
  </w:style>
  <w:style w:type="paragraph" w:customStyle="1" w:styleId="PRContact">
    <w:name w:val="_PR_Contact"/>
    <w:basedOn w:val="Standard"/>
    <w:rsid w:val="002A7A54"/>
    <w:pPr>
      <w:keepNext/>
      <w:keepLines/>
      <w:widowControl/>
      <w:tabs>
        <w:tab w:val="left" w:pos="284"/>
        <w:tab w:val="left" w:pos="567"/>
        <w:tab w:val="left" w:pos="4451"/>
        <w:tab w:val="left" w:pos="4734"/>
        <w:tab w:val="left" w:pos="5018"/>
      </w:tabs>
      <w:suppressAutoHyphens w:val="0"/>
      <w:spacing w:line="280" w:lineRule="exact"/>
    </w:pPr>
    <w:rPr>
      <w:rFonts w:ascii="Arial" w:eastAsia="Times New Roman" w:hAnsi="Arial" w:cs="Arial"/>
      <w:kern w:val="0"/>
      <w:sz w:val="20"/>
      <w:szCs w:val="20"/>
      <w:lang w:eastAsia="de-DE" w:bidi="ar-SA"/>
    </w:rPr>
  </w:style>
  <w:style w:type="character" w:styleId="Hyperlink">
    <w:name w:val="Hyperlink"/>
    <w:basedOn w:val="Absatz-Standardschriftart"/>
    <w:uiPriority w:val="99"/>
    <w:unhideWhenUsed/>
    <w:rsid w:val="002A7A54"/>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E916DF"/>
    <w:pPr>
      <w:widowControl w:val="0"/>
      <w:suppressAutoHyphens/>
      <w:spacing w:after="0" w:line="240" w:lineRule="auto"/>
    </w:pPr>
    <w:rPr>
      <w:rFonts w:ascii="Times New Roman" w:eastAsia="SimSun" w:hAnsi="Times New Roman" w:cs="Mangal"/>
      <w:kern w:val="1"/>
      <w:sz w:val="24"/>
      <w:szCs w:val="24"/>
      <w:lang w:eastAsia="hi-IN" w:bidi="hi-IN"/>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link w:val="SprechblasentextZchn"/>
    <w:uiPriority w:val="99"/>
    <w:semiHidden/>
    <w:unhideWhenUsed/>
    <w:rsid w:val="00A434D1"/>
    <w:rPr>
      <w:rFonts w:ascii="Tahoma" w:hAnsi="Tahoma"/>
      <w:sz w:val="16"/>
      <w:szCs w:val="14"/>
    </w:rPr>
  </w:style>
  <w:style w:type="character" w:customStyle="1" w:styleId="SprechblasentextZchn">
    <w:name w:val="Sprechblasentext Zchn"/>
    <w:basedOn w:val="Absatz-Standardschriftart"/>
    <w:link w:val="Sprechblasentext"/>
    <w:uiPriority w:val="99"/>
    <w:semiHidden/>
    <w:rsid w:val="00A434D1"/>
    <w:rPr>
      <w:rFonts w:ascii="Tahoma" w:eastAsia="SimSun" w:hAnsi="Tahoma" w:cs="Mangal"/>
      <w:kern w:val="1"/>
      <w:sz w:val="16"/>
      <w:szCs w:val="14"/>
      <w:lang w:eastAsia="hi-IN" w:bidi="hi-IN"/>
    </w:rPr>
  </w:style>
  <w:style w:type="paragraph" w:styleId="Kopfzeile">
    <w:name w:val="header"/>
    <w:basedOn w:val="Standard"/>
    <w:link w:val="KopfzeileZchn"/>
    <w:uiPriority w:val="99"/>
    <w:unhideWhenUsed/>
    <w:rsid w:val="002A7A54"/>
    <w:pPr>
      <w:tabs>
        <w:tab w:val="center" w:pos="4536"/>
        <w:tab w:val="right" w:pos="9072"/>
      </w:tabs>
    </w:pPr>
    <w:rPr>
      <w:szCs w:val="21"/>
    </w:rPr>
  </w:style>
  <w:style w:type="character" w:customStyle="1" w:styleId="KopfzeileZchn">
    <w:name w:val="Kopfzeile Zchn"/>
    <w:basedOn w:val="Absatz-Standardschriftart"/>
    <w:link w:val="Kopfzeile"/>
    <w:uiPriority w:val="99"/>
    <w:rsid w:val="002A7A54"/>
    <w:rPr>
      <w:rFonts w:ascii="Times New Roman" w:eastAsia="SimSun" w:hAnsi="Times New Roman" w:cs="Mangal"/>
      <w:kern w:val="1"/>
      <w:sz w:val="24"/>
      <w:szCs w:val="21"/>
      <w:lang w:eastAsia="hi-IN" w:bidi="hi-IN"/>
    </w:rPr>
  </w:style>
  <w:style w:type="paragraph" w:styleId="Fuzeile">
    <w:name w:val="footer"/>
    <w:basedOn w:val="Standard"/>
    <w:link w:val="FuzeileZchn"/>
    <w:uiPriority w:val="99"/>
    <w:unhideWhenUsed/>
    <w:rsid w:val="002A7A54"/>
    <w:pPr>
      <w:tabs>
        <w:tab w:val="center" w:pos="4536"/>
        <w:tab w:val="right" w:pos="9072"/>
      </w:tabs>
    </w:pPr>
    <w:rPr>
      <w:szCs w:val="21"/>
    </w:rPr>
  </w:style>
  <w:style w:type="character" w:customStyle="1" w:styleId="FuzeileZchn">
    <w:name w:val="Fußzeile Zchn"/>
    <w:basedOn w:val="Absatz-Standardschriftart"/>
    <w:link w:val="Fuzeile"/>
    <w:uiPriority w:val="99"/>
    <w:rsid w:val="002A7A54"/>
    <w:rPr>
      <w:rFonts w:ascii="Times New Roman" w:eastAsia="SimSun" w:hAnsi="Times New Roman" w:cs="Mangal"/>
      <w:kern w:val="1"/>
      <w:sz w:val="24"/>
      <w:szCs w:val="21"/>
      <w:lang w:eastAsia="hi-IN" w:bidi="hi-IN"/>
    </w:rPr>
  </w:style>
  <w:style w:type="paragraph" w:customStyle="1" w:styleId="PRContact">
    <w:name w:val="_PR_Contact"/>
    <w:basedOn w:val="Standard"/>
    <w:rsid w:val="002A7A54"/>
    <w:pPr>
      <w:keepNext/>
      <w:keepLines/>
      <w:widowControl/>
      <w:tabs>
        <w:tab w:val="left" w:pos="284"/>
        <w:tab w:val="left" w:pos="567"/>
        <w:tab w:val="left" w:pos="4451"/>
        <w:tab w:val="left" w:pos="4734"/>
        <w:tab w:val="left" w:pos="5018"/>
      </w:tabs>
      <w:suppressAutoHyphens w:val="0"/>
      <w:spacing w:line="280" w:lineRule="exact"/>
    </w:pPr>
    <w:rPr>
      <w:rFonts w:ascii="Arial" w:eastAsia="Times New Roman" w:hAnsi="Arial" w:cs="Arial"/>
      <w:kern w:val="0"/>
      <w:sz w:val="20"/>
      <w:szCs w:val="20"/>
      <w:lang w:eastAsia="de-DE" w:bidi="ar-SA"/>
    </w:rPr>
  </w:style>
  <w:style w:type="character" w:styleId="Hyperlink">
    <w:name w:val="Hyperlink"/>
    <w:basedOn w:val="Absatz-Standardschriftart"/>
    <w:uiPriority w:val="99"/>
    <w:unhideWhenUsed/>
    <w:rsid w:val="002A7A5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58490380">
      <w:bodyDiv w:val="1"/>
      <w:marLeft w:val="0"/>
      <w:marRight w:val="0"/>
      <w:marTop w:val="0"/>
      <w:marBottom w:val="0"/>
      <w:divBdr>
        <w:top w:val="none" w:sz="0" w:space="0" w:color="auto"/>
        <w:left w:val="none" w:sz="0" w:space="0" w:color="auto"/>
        <w:bottom w:val="none" w:sz="0" w:space="0" w:color="auto"/>
        <w:right w:val="none" w:sz="0" w:space="0" w:color="auto"/>
      </w:divBdr>
    </w:div>
    <w:div w:id="17939361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pelsberg.de/press" TargetMode="External"/><Relationship Id="rId13" Type="http://schemas.openxmlformats.org/officeDocument/2006/relationships/image" Target="media/image4.jp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mailto:jwa@spelsberg.de" TargetMode="External"/><Relationship Id="rId14" Type="http://schemas.openxmlformats.org/officeDocument/2006/relationships/footer" Target="footer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361F5BD-031E-44BB-98A2-406825A11E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Pages>
  <Words>779</Words>
  <Characters>4909</Characters>
  <Application>Microsoft Office Word</Application>
  <DocSecurity>0</DocSecurity>
  <Lines>40</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Guenther Spelsberg GmbH</Company>
  <LinksUpToDate>false</LinksUpToDate>
  <CharactersWithSpaces>5677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Jan Wagner</dc:creator>
  <cp:lastModifiedBy>Jan Wagner</cp:lastModifiedBy>
  <cp:revision>3</cp:revision>
  <cp:lastPrinted>2014-07-09T08:53:00Z</cp:lastPrinted>
  <dcterms:created xsi:type="dcterms:W3CDTF">2015-02-24T08:02:00Z</dcterms:created>
  <dcterms:modified xsi:type="dcterms:W3CDTF">2015-02-24T09:20:00Z</dcterms:modified>
</cp:coreProperties>
</file>