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376" w:type="dxa"/>
        <w:tblLayout w:type="fixed"/>
        <w:tblCellMar>
          <w:left w:w="70" w:type="dxa"/>
          <w:right w:w="70" w:type="dxa"/>
        </w:tblCellMar>
        <w:tblLook w:val="04A0" w:firstRow="1" w:lastRow="0" w:firstColumn="1" w:lastColumn="0" w:noHBand="0" w:noVBand="1"/>
      </w:tblPr>
      <w:tblGrid>
        <w:gridCol w:w="2953"/>
        <w:gridCol w:w="3092"/>
        <w:gridCol w:w="4331"/>
      </w:tblGrid>
      <w:tr w:rsidR="00B3708E" w14:paraId="785ABEA9" w14:textId="435C9B17" w:rsidTr="002B1FE1">
        <w:trPr>
          <w:trHeight w:val="585"/>
        </w:trPr>
        <w:tc>
          <w:tcPr>
            <w:tcW w:w="2953" w:type="dxa"/>
            <w:hideMark/>
          </w:tcPr>
          <w:p w14:paraId="08B19D25" w14:textId="3CB05428" w:rsidR="00B3708E" w:rsidRPr="003D494A" w:rsidRDefault="00B3708E" w:rsidP="00F32EA3">
            <w:pPr>
              <w:pStyle w:val="berschrift3"/>
              <w:spacing w:line="276" w:lineRule="auto"/>
              <w:rPr>
                <w:rFonts w:ascii="Frutiger 67 Condensed" w:hAnsi="Frutiger 67 Condensed" w:cstheme="minorHAnsi"/>
                <w:sz w:val="28"/>
                <w:szCs w:val="28"/>
                <w:lang w:eastAsia="en-US"/>
              </w:rPr>
            </w:pPr>
            <w:r w:rsidRPr="003D494A">
              <w:rPr>
                <w:rFonts w:ascii="Frutiger 67 Condensed" w:hAnsi="Frutiger 67 Condensed" w:cstheme="minorHAnsi"/>
                <w:color w:val="auto"/>
                <w:sz w:val="28"/>
                <w:szCs w:val="28"/>
                <w:lang w:eastAsia="en-US"/>
              </w:rPr>
              <w:t>Bild</w:t>
            </w:r>
          </w:p>
        </w:tc>
        <w:tc>
          <w:tcPr>
            <w:tcW w:w="3092" w:type="dxa"/>
            <w:hideMark/>
          </w:tcPr>
          <w:p w14:paraId="20E65CF9" w14:textId="77777777" w:rsidR="00B3708E" w:rsidRPr="003D494A" w:rsidRDefault="00B3708E" w:rsidP="00F32EA3">
            <w:pPr>
              <w:rPr>
                <w:rFonts w:ascii="Frutiger 67 Condensed" w:hAnsi="Frutiger 67 Condensed" w:cstheme="minorHAnsi"/>
                <w:b/>
                <w:bCs/>
                <w:sz w:val="28"/>
                <w:szCs w:val="28"/>
              </w:rPr>
            </w:pPr>
            <w:r w:rsidRPr="003D494A">
              <w:rPr>
                <w:rFonts w:ascii="Frutiger 67 Condensed" w:hAnsi="Frutiger 67 Condensed" w:cstheme="minorHAnsi"/>
                <w:b/>
                <w:bCs/>
                <w:sz w:val="28"/>
                <w:szCs w:val="28"/>
              </w:rPr>
              <w:t>Dateiname</w:t>
            </w:r>
          </w:p>
        </w:tc>
        <w:tc>
          <w:tcPr>
            <w:tcW w:w="4331" w:type="dxa"/>
            <w:hideMark/>
          </w:tcPr>
          <w:p w14:paraId="40898FB4" w14:textId="77777777" w:rsidR="00B3708E" w:rsidRPr="003D494A" w:rsidRDefault="00B3708E" w:rsidP="00F32EA3">
            <w:pPr>
              <w:rPr>
                <w:rFonts w:ascii="Frutiger 67 Condensed" w:hAnsi="Frutiger 67 Condensed" w:cstheme="minorHAnsi"/>
                <w:b/>
                <w:bCs/>
                <w:sz w:val="28"/>
                <w:szCs w:val="28"/>
              </w:rPr>
            </w:pPr>
            <w:r w:rsidRPr="003D494A">
              <w:rPr>
                <w:rFonts w:ascii="Frutiger 67 Condensed" w:hAnsi="Frutiger 67 Condensed" w:cstheme="minorHAnsi"/>
                <w:b/>
                <w:bCs/>
                <w:sz w:val="28"/>
                <w:szCs w:val="28"/>
              </w:rPr>
              <w:t>Bildunterschrift</w:t>
            </w:r>
          </w:p>
        </w:tc>
      </w:tr>
      <w:tr w:rsidR="00B3708E" w:rsidRPr="00156200" w14:paraId="668C18CF" w14:textId="57FA7B43" w:rsidTr="002B1FE1">
        <w:trPr>
          <w:trHeight w:val="1781"/>
        </w:trPr>
        <w:tc>
          <w:tcPr>
            <w:tcW w:w="2953" w:type="dxa"/>
          </w:tcPr>
          <w:p w14:paraId="64B0F950" w14:textId="6FB5B52A" w:rsidR="00B3708E" w:rsidRPr="004811AC" w:rsidRDefault="00B3708E" w:rsidP="00F32EA3">
            <w:pPr>
              <w:rPr>
                <w:b/>
                <w:bCs/>
                <w:color w:val="FF0000"/>
                <w:sz w:val="24"/>
                <w:szCs w:val="24"/>
              </w:rPr>
            </w:pPr>
            <w:r>
              <w:rPr>
                <w:b/>
                <w:bCs/>
                <w:color w:val="FF0000"/>
                <w:sz w:val="24"/>
                <w:szCs w:val="24"/>
              </w:rPr>
              <w:br/>
            </w:r>
            <w:r w:rsidR="002B1FE1">
              <w:rPr>
                <w:b/>
                <w:bCs/>
                <w:noProof/>
                <w:color w:val="FF0000"/>
                <w:sz w:val="24"/>
                <w:szCs w:val="24"/>
              </w:rPr>
              <w:drawing>
                <wp:inline distT="0" distB="0" distL="0" distR="0" wp14:anchorId="59205A49" wp14:editId="698D7BE9">
                  <wp:extent cx="1788795" cy="1192530"/>
                  <wp:effectExtent l="0" t="0" r="0" b="0"/>
                  <wp:docPr id="73780250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88795" cy="1192530"/>
                          </a:xfrm>
                          <a:prstGeom prst="rect">
                            <a:avLst/>
                          </a:prstGeom>
                          <a:noFill/>
                          <a:ln>
                            <a:noFill/>
                          </a:ln>
                        </pic:spPr>
                      </pic:pic>
                    </a:graphicData>
                  </a:graphic>
                </wp:inline>
              </w:drawing>
            </w:r>
          </w:p>
        </w:tc>
        <w:tc>
          <w:tcPr>
            <w:tcW w:w="3092" w:type="dxa"/>
          </w:tcPr>
          <w:p w14:paraId="74596E24" w14:textId="6D5A7052" w:rsidR="00B3708E" w:rsidRPr="003D494A" w:rsidRDefault="00B3708E" w:rsidP="00F32EA3">
            <w:pPr>
              <w:rPr>
                <w:rFonts w:ascii="Frutiger 57 Condensed" w:hAnsi="Frutiger 57 Condensed" w:cstheme="minorHAnsi"/>
                <w:bCs/>
                <w:sz w:val="24"/>
                <w:szCs w:val="24"/>
              </w:rPr>
            </w:pPr>
            <w:r>
              <w:rPr>
                <w:rFonts w:ascii="Frutiger 57 Condensed" w:hAnsi="Frutiger 57 Condensed" w:cstheme="minorHAnsi"/>
                <w:bCs/>
                <w:sz w:val="24"/>
                <w:szCs w:val="24"/>
              </w:rPr>
              <w:br/>
            </w:r>
            <w:proofErr w:type="spellStart"/>
            <w:r w:rsidRPr="00683B85">
              <w:rPr>
                <w:rFonts w:ascii="Frutiger 57 Condensed" w:hAnsi="Frutiger 57 Condensed" w:cstheme="minorHAnsi"/>
                <w:bCs/>
                <w:sz w:val="24"/>
                <w:szCs w:val="24"/>
              </w:rPr>
              <w:t>Spelsberg_</w:t>
            </w:r>
            <w:r w:rsidR="00D16FFD">
              <w:rPr>
                <w:rFonts w:ascii="Frutiger 57 Condensed" w:hAnsi="Frutiger 57 Condensed" w:cstheme="minorHAnsi"/>
                <w:bCs/>
                <w:sz w:val="24"/>
                <w:szCs w:val="24"/>
              </w:rPr>
              <w:t>Referenz</w:t>
            </w:r>
            <w:proofErr w:type="spellEnd"/>
            <w:r w:rsidR="00D16FFD">
              <w:rPr>
                <w:rFonts w:ascii="Frutiger 57 Condensed" w:hAnsi="Frutiger 57 Condensed" w:cstheme="minorHAnsi"/>
                <w:bCs/>
                <w:sz w:val="24"/>
                <w:szCs w:val="24"/>
              </w:rPr>
              <w:t xml:space="preserve"> PV-GAK</w:t>
            </w:r>
            <w:r w:rsidRPr="00683B85">
              <w:rPr>
                <w:rFonts w:ascii="Frutiger 57 Condensed" w:hAnsi="Frutiger 57 Condensed" w:cstheme="minorHAnsi"/>
                <w:bCs/>
                <w:sz w:val="24"/>
                <w:szCs w:val="24"/>
              </w:rPr>
              <w:t>_01</w:t>
            </w:r>
            <w:r w:rsidRPr="003D494A">
              <w:rPr>
                <w:rFonts w:ascii="Frutiger 57 Condensed" w:hAnsi="Frutiger 57 Condensed" w:cstheme="minorHAnsi"/>
                <w:bCs/>
                <w:sz w:val="24"/>
                <w:szCs w:val="24"/>
              </w:rPr>
              <w:t>.jpg</w:t>
            </w:r>
          </w:p>
        </w:tc>
        <w:tc>
          <w:tcPr>
            <w:tcW w:w="4331" w:type="dxa"/>
          </w:tcPr>
          <w:p w14:paraId="008FF32F" w14:textId="66B87875" w:rsidR="00925D73" w:rsidRDefault="00B3708E" w:rsidP="00F32EA3">
            <w:pPr>
              <w:rPr>
                <w:rFonts w:ascii="Frutiger 57 Condensed" w:hAnsi="Frutiger 57 Condensed" w:cstheme="minorHAnsi"/>
                <w:bCs/>
                <w:sz w:val="24"/>
                <w:szCs w:val="24"/>
              </w:rPr>
            </w:pPr>
            <w:bookmarkStart w:id="0" w:name="_Hlk26340512"/>
            <w:r w:rsidRPr="00620CE6">
              <w:rPr>
                <w:rFonts w:ascii="Frutiger 57 Condensed" w:hAnsi="Frutiger 57 Condensed" w:cstheme="minorHAnsi"/>
                <w:bCs/>
                <w:sz w:val="24"/>
                <w:szCs w:val="24"/>
              </w:rPr>
              <w:br/>
            </w:r>
            <w:bookmarkEnd w:id="0"/>
            <w:r w:rsidR="0045383A">
              <w:rPr>
                <w:rFonts w:ascii="Frutiger 57 Condensed" w:hAnsi="Frutiger 57 Condensed" w:cstheme="minorHAnsi"/>
                <w:bCs/>
                <w:sz w:val="24"/>
                <w:szCs w:val="24"/>
              </w:rPr>
              <w:t xml:space="preserve">Damit die Nutzung von Photovoltaik-Anlagen sicher ist, kommen Generatoranschlusskästen (GAKs) zum Einsatz, </w:t>
            </w:r>
            <w:r w:rsidR="00006B49" w:rsidRPr="00006B49">
              <w:rPr>
                <w:rFonts w:ascii="Frutiger 57 Condensed" w:hAnsi="Frutiger 57 Condensed" w:cstheme="minorHAnsi"/>
                <w:bCs/>
                <w:sz w:val="24"/>
                <w:szCs w:val="24"/>
              </w:rPr>
              <w:t>die Systemteile wie PV-Module und Wechselrichter vor den Auswirkungen von Blitzeinschlägen und Überspannungen schützen</w:t>
            </w:r>
            <w:r w:rsidR="00006B49">
              <w:rPr>
                <w:rFonts w:ascii="Frutiger 57 Condensed" w:hAnsi="Frutiger 57 Condensed" w:cstheme="minorHAnsi"/>
                <w:bCs/>
                <w:sz w:val="24"/>
                <w:szCs w:val="24"/>
              </w:rPr>
              <w:t xml:space="preserve">. </w:t>
            </w:r>
            <w:r w:rsidR="00281981">
              <w:rPr>
                <w:rFonts w:ascii="Frutiger 57 Condensed" w:hAnsi="Frutiger 57 Condensed" w:cstheme="minorHAnsi"/>
                <w:bCs/>
                <w:sz w:val="24"/>
                <w:szCs w:val="24"/>
              </w:rPr>
              <w:t xml:space="preserve">Solche GAKs </w:t>
            </w:r>
            <w:r w:rsidR="00006B49">
              <w:rPr>
                <w:rFonts w:ascii="Frutiger 57 Condensed" w:hAnsi="Frutiger 57 Condensed" w:cstheme="minorHAnsi"/>
                <w:bCs/>
                <w:sz w:val="24"/>
                <w:szCs w:val="24"/>
              </w:rPr>
              <w:t xml:space="preserve">hat Phoenix Contact im Produktportfolio </w:t>
            </w:r>
            <w:r w:rsidR="00150AC9">
              <w:rPr>
                <w:rFonts w:ascii="Frutiger 57 Condensed" w:hAnsi="Frutiger 57 Condensed" w:cstheme="minorHAnsi"/>
                <w:bCs/>
                <w:sz w:val="24"/>
                <w:szCs w:val="24"/>
              </w:rPr>
              <w:t xml:space="preserve">– </w:t>
            </w:r>
            <w:r w:rsidR="00150AC9" w:rsidRPr="00150AC9">
              <w:rPr>
                <w:rFonts w:ascii="Frutiger 57 Condensed" w:hAnsi="Frutiger 57 Condensed" w:cstheme="minorHAnsi"/>
                <w:bCs/>
                <w:sz w:val="24"/>
                <w:szCs w:val="24"/>
              </w:rPr>
              <w:t>installationsfertig und sofort anschließbar. Um die empfindlichen Komponen</w:t>
            </w:r>
            <w:r w:rsidR="00281981">
              <w:rPr>
                <w:rFonts w:ascii="Frutiger 57 Condensed" w:hAnsi="Frutiger 57 Condensed" w:cstheme="minorHAnsi"/>
                <w:bCs/>
                <w:sz w:val="24"/>
                <w:szCs w:val="24"/>
              </w:rPr>
              <w:t>t</w:t>
            </w:r>
            <w:r w:rsidR="00150AC9" w:rsidRPr="00150AC9">
              <w:rPr>
                <w:rFonts w:ascii="Frutiger 57 Condensed" w:hAnsi="Frutiger 57 Condensed" w:cstheme="minorHAnsi"/>
                <w:bCs/>
                <w:sz w:val="24"/>
                <w:szCs w:val="24"/>
              </w:rPr>
              <w:t>en im Innern der Kästen zuverlässig vor äußeren Einflüssen zu schützen, setzt der Hersteller auf robuste TK-Industriegehäuse von Spelsberg.</w:t>
            </w:r>
          </w:p>
          <w:p w14:paraId="25DB3BA6" w14:textId="4F2FF9C5" w:rsidR="00B3708E" w:rsidRPr="00156200" w:rsidRDefault="00B3708E" w:rsidP="00F32EA3">
            <w:pPr>
              <w:rPr>
                <w:rFonts w:ascii="Frutiger 57 Condensed" w:hAnsi="Frutiger 57 Condensed" w:cstheme="minorHAnsi"/>
                <w:sz w:val="24"/>
                <w:szCs w:val="24"/>
                <w:lang w:val="en-GB"/>
              </w:rPr>
            </w:pPr>
            <w:r w:rsidRPr="00156200">
              <w:rPr>
                <w:rFonts w:ascii="Frutiger 57 Condensed" w:hAnsi="Frutiger 57 Condensed" w:cstheme="minorHAnsi"/>
                <w:sz w:val="24"/>
                <w:szCs w:val="24"/>
                <w:lang w:val="en-GB"/>
              </w:rPr>
              <w:t xml:space="preserve">Foto: </w:t>
            </w:r>
            <w:r w:rsidR="006B6628" w:rsidRPr="006B6628">
              <w:rPr>
                <w:rFonts w:ascii="Frutiger 57 Condensed" w:hAnsi="Frutiger 57 Condensed" w:cstheme="minorHAnsi"/>
                <w:sz w:val="24"/>
                <w:szCs w:val="24"/>
                <w:lang w:val="en-US"/>
              </w:rPr>
              <w:t>PHOENIX CONTACT GmbH</w:t>
            </w:r>
            <w:r w:rsidR="00123211">
              <w:rPr>
                <w:rFonts w:ascii="Frutiger 57 Condensed" w:hAnsi="Frutiger 57 Condensed" w:cstheme="minorHAnsi"/>
                <w:sz w:val="24"/>
                <w:szCs w:val="24"/>
                <w:lang w:val="en-US"/>
              </w:rPr>
              <w:t xml:space="preserve"> &amp; Co. KG</w:t>
            </w:r>
          </w:p>
        </w:tc>
      </w:tr>
      <w:tr w:rsidR="00B3708E" w:rsidRPr="00156200" w14:paraId="48629C13" w14:textId="124CA4AA" w:rsidTr="002B1FE1">
        <w:trPr>
          <w:trHeight w:val="2599"/>
        </w:trPr>
        <w:tc>
          <w:tcPr>
            <w:tcW w:w="2953" w:type="dxa"/>
          </w:tcPr>
          <w:p w14:paraId="0F51CE18" w14:textId="4EA03745" w:rsidR="00F5100E" w:rsidRPr="00EC5FFB" w:rsidRDefault="00B3708E" w:rsidP="00F32EA3">
            <w:pPr>
              <w:rPr>
                <w:noProof/>
              </w:rPr>
            </w:pPr>
            <w:r w:rsidRPr="00156200">
              <w:rPr>
                <w:lang w:val="en-GB"/>
              </w:rPr>
              <w:br/>
            </w:r>
            <w:r w:rsidR="002B1FE1">
              <w:rPr>
                <w:noProof/>
              </w:rPr>
              <w:drawing>
                <wp:inline distT="0" distB="0" distL="0" distR="0" wp14:anchorId="40B8DDE1" wp14:editId="719483B4">
                  <wp:extent cx="1788795" cy="1192530"/>
                  <wp:effectExtent l="0" t="0" r="0" b="0"/>
                  <wp:docPr id="1944741839"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88795" cy="1192530"/>
                          </a:xfrm>
                          <a:prstGeom prst="rect">
                            <a:avLst/>
                          </a:prstGeom>
                          <a:noFill/>
                          <a:ln>
                            <a:noFill/>
                          </a:ln>
                        </pic:spPr>
                      </pic:pic>
                    </a:graphicData>
                  </a:graphic>
                </wp:inline>
              </w:drawing>
            </w:r>
          </w:p>
        </w:tc>
        <w:tc>
          <w:tcPr>
            <w:tcW w:w="3092" w:type="dxa"/>
          </w:tcPr>
          <w:p w14:paraId="7A732001" w14:textId="038701BD" w:rsidR="00B3708E" w:rsidRPr="007228FE" w:rsidRDefault="00B3708E" w:rsidP="00F32EA3">
            <w:pPr>
              <w:rPr>
                <w:rFonts w:cstheme="minorHAnsi"/>
                <w:bCs/>
                <w:sz w:val="24"/>
                <w:szCs w:val="24"/>
              </w:rPr>
            </w:pPr>
            <w:r>
              <w:rPr>
                <w:rFonts w:ascii="Frutiger 57 Condensed" w:hAnsi="Frutiger 57 Condensed" w:cstheme="minorHAnsi"/>
                <w:bCs/>
                <w:sz w:val="24"/>
                <w:szCs w:val="24"/>
              </w:rPr>
              <w:br/>
            </w:r>
            <w:r w:rsidRPr="00683B85">
              <w:rPr>
                <w:rFonts w:ascii="Frutiger 57 Condensed" w:hAnsi="Frutiger 57 Condensed" w:cstheme="minorHAnsi"/>
                <w:bCs/>
                <w:sz w:val="24"/>
                <w:szCs w:val="24"/>
              </w:rPr>
              <w:t>Spelsberg</w:t>
            </w:r>
            <w:r>
              <w:rPr>
                <w:rFonts w:ascii="Frutiger 57 Condensed" w:hAnsi="Frutiger 57 Condensed" w:cstheme="minorHAnsi"/>
                <w:bCs/>
                <w:sz w:val="24"/>
                <w:szCs w:val="24"/>
              </w:rPr>
              <w:t>_</w:t>
            </w:r>
            <w:r w:rsidR="005C3F36">
              <w:rPr>
                <w:rFonts w:ascii="Frutiger 57 Condensed" w:hAnsi="Frutiger 57 Condensed" w:cstheme="minorHAnsi"/>
                <w:bCs/>
                <w:sz w:val="24"/>
                <w:szCs w:val="24"/>
              </w:rPr>
              <w:t xml:space="preserve"> </w:t>
            </w:r>
            <w:r w:rsidR="00D16FFD">
              <w:rPr>
                <w:rFonts w:ascii="Frutiger 57 Condensed" w:hAnsi="Frutiger 57 Condensed" w:cstheme="minorHAnsi"/>
                <w:bCs/>
                <w:sz w:val="24"/>
                <w:szCs w:val="24"/>
              </w:rPr>
              <w:t>Referenz PV-GAK</w:t>
            </w:r>
            <w:r w:rsidRPr="00683B85">
              <w:rPr>
                <w:rFonts w:ascii="Frutiger 57 Condensed" w:hAnsi="Frutiger 57 Condensed" w:cstheme="minorHAnsi"/>
                <w:bCs/>
                <w:sz w:val="24"/>
                <w:szCs w:val="24"/>
              </w:rPr>
              <w:t>_0</w:t>
            </w:r>
            <w:r>
              <w:rPr>
                <w:rFonts w:ascii="Frutiger 57 Condensed" w:hAnsi="Frutiger 57 Condensed" w:cstheme="minorHAnsi"/>
                <w:bCs/>
                <w:sz w:val="24"/>
                <w:szCs w:val="24"/>
              </w:rPr>
              <w:t>2</w:t>
            </w:r>
            <w:r w:rsidRPr="003D494A">
              <w:rPr>
                <w:rFonts w:ascii="Frutiger 57 Condensed" w:hAnsi="Frutiger 57 Condensed" w:cstheme="minorHAnsi"/>
                <w:bCs/>
                <w:sz w:val="24"/>
                <w:szCs w:val="24"/>
              </w:rPr>
              <w:t>.jpg</w:t>
            </w:r>
          </w:p>
        </w:tc>
        <w:tc>
          <w:tcPr>
            <w:tcW w:w="4331" w:type="dxa"/>
          </w:tcPr>
          <w:p w14:paraId="2E548BAE" w14:textId="4DF21132" w:rsidR="007A54C6" w:rsidRDefault="00B3708E" w:rsidP="00F32EA3">
            <w:pPr>
              <w:rPr>
                <w:rFonts w:ascii="Frutiger 57 Condensed" w:hAnsi="Frutiger 57 Condensed" w:cstheme="minorHAnsi"/>
                <w:bCs/>
                <w:sz w:val="24"/>
                <w:szCs w:val="24"/>
              </w:rPr>
            </w:pPr>
            <w:r>
              <w:rPr>
                <w:rFonts w:ascii="Frutiger 57 Condensed" w:hAnsi="Frutiger 57 Condensed" w:cstheme="minorHAnsi"/>
                <w:bCs/>
                <w:sz w:val="24"/>
                <w:szCs w:val="24"/>
              </w:rPr>
              <w:br/>
            </w:r>
            <w:r w:rsidR="006D1751" w:rsidRPr="006D1751">
              <w:rPr>
                <w:rFonts w:ascii="Frutiger 57 Condensed" w:hAnsi="Frutiger 57 Condensed" w:cstheme="minorHAnsi"/>
                <w:bCs/>
                <w:sz w:val="24"/>
                <w:szCs w:val="24"/>
              </w:rPr>
              <w:t>Installiert werden die GAKs aus dem Hause Phoenix Contact sowohl in kleinen Aufdachanlagen für Einfamilienhäuser als auch in großen Freifeldanlagen wie Solarparks. Für beide Fälle stand der Hersteller vor der Aufgabe, den Schutz der Komponenten im Innern der GAKs vor äußeren Einflüssen zuverlässig sicherzustellen.</w:t>
            </w:r>
          </w:p>
          <w:p w14:paraId="5451276E" w14:textId="3B5F4D18" w:rsidR="00B3708E" w:rsidRPr="00156200" w:rsidRDefault="00B3708E" w:rsidP="00F32EA3">
            <w:pPr>
              <w:tabs>
                <w:tab w:val="left" w:pos="1140"/>
              </w:tabs>
              <w:rPr>
                <w:rFonts w:cstheme="minorHAnsi"/>
                <w:sz w:val="24"/>
                <w:szCs w:val="24"/>
                <w:lang w:val="en-GB"/>
              </w:rPr>
            </w:pPr>
            <w:r w:rsidRPr="00156200">
              <w:rPr>
                <w:rFonts w:ascii="Frutiger 57 Condensed" w:hAnsi="Frutiger 57 Condensed" w:cstheme="minorHAnsi"/>
                <w:sz w:val="24"/>
                <w:szCs w:val="24"/>
                <w:lang w:val="en-GB"/>
              </w:rPr>
              <w:t xml:space="preserve">Foto: </w:t>
            </w:r>
            <w:r w:rsidR="006B6628" w:rsidRPr="006B6628">
              <w:rPr>
                <w:rFonts w:ascii="Frutiger 57 Condensed" w:hAnsi="Frutiger 57 Condensed" w:cstheme="minorHAnsi"/>
                <w:sz w:val="24"/>
                <w:szCs w:val="24"/>
                <w:lang w:val="en-US"/>
              </w:rPr>
              <w:t>PHOENIX CONTACT GmbH</w:t>
            </w:r>
            <w:r w:rsidR="00123211">
              <w:rPr>
                <w:rFonts w:ascii="Frutiger 57 Condensed" w:hAnsi="Frutiger 57 Condensed" w:cstheme="minorHAnsi"/>
                <w:sz w:val="24"/>
                <w:szCs w:val="24"/>
                <w:lang w:val="en-US"/>
              </w:rPr>
              <w:t xml:space="preserve"> &amp; Co. KG</w:t>
            </w:r>
          </w:p>
        </w:tc>
      </w:tr>
      <w:tr w:rsidR="00705BE1" w14:paraId="43D23CEB" w14:textId="77777777" w:rsidTr="002B1FE1">
        <w:trPr>
          <w:trHeight w:val="2599"/>
        </w:trPr>
        <w:tc>
          <w:tcPr>
            <w:tcW w:w="2953" w:type="dxa"/>
          </w:tcPr>
          <w:p w14:paraId="37FAA670" w14:textId="70F8510F" w:rsidR="00705BE1" w:rsidRDefault="00705BE1" w:rsidP="00F32EA3">
            <w:r w:rsidRPr="00156200">
              <w:rPr>
                <w:lang w:val="en-GB"/>
              </w:rPr>
              <w:lastRenderedPageBreak/>
              <w:br/>
            </w:r>
            <w:r w:rsidR="002B1FE1">
              <w:rPr>
                <w:noProof/>
              </w:rPr>
              <w:drawing>
                <wp:inline distT="0" distB="0" distL="0" distR="0" wp14:anchorId="2A871983" wp14:editId="7CE829B2">
                  <wp:extent cx="1788795" cy="1176655"/>
                  <wp:effectExtent l="0" t="0" r="0" b="0"/>
                  <wp:docPr id="1294153892"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88795" cy="1176655"/>
                          </a:xfrm>
                          <a:prstGeom prst="rect">
                            <a:avLst/>
                          </a:prstGeom>
                          <a:noFill/>
                          <a:ln>
                            <a:noFill/>
                          </a:ln>
                        </pic:spPr>
                      </pic:pic>
                    </a:graphicData>
                  </a:graphic>
                </wp:inline>
              </w:drawing>
            </w:r>
          </w:p>
        </w:tc>
        <w:tc>
          <w:tcPr>
            <w:tcW w:w="3092" w:type="dxa"/>
          </w:tcPr>
          <w:p w14:paraId="25CFF28D" w14:textId="4193F0A0" w:rsidR="00705BE1" w:rsidRDefault="00705BE1" w:rsidP="00F32EA3">
            <w:pPr>
              <w:rPr>
                <w:rFonts w:ascii="Frutiger 57 Condensed" w:hAnsi="Frutiger 57 Condensed" w:cstheme="minorHAnsi"/>
                <w:bCs/>
                <w:sz w:val="24"/>
                <w:szCs w:val="24"/>
              </w:rPr>
            </w:pPr>
            <w:r>
              <w:rPr>
                <w:rFonts w:ascii="Frutiger 57 Condensed" w:hAnsi="Frutiger 57 Condensed" w:cstheme="minorHAnsi"/>
                <w:bCs/>
                <w:sz w:val="24"/>
                <w:szCs w:val="24"/>
              </w:rPr>
              <w:br/>
            </w:r>
            <w:r w:rsidRPr="00683B85">
              <w:rPr>
                <w:rFonts w:ascii="Frutiger 57 Condensed" w:hAnsi="Frutiger 57 Condensed" w:cstheme="minorHAnsi"/>
                <w:bCs/>
                <w:sz w:val="24"/>
                <w:szCs w:val="24"/>
              </w:rPr>
              <w:t>Spelsberg</w:t>
            </w:r>
            <w:r>
              <w:rPr>
                <w:rFonts w:ascii="Frutiger 57 Condensed" w:hAnsi="Frutiger 57 Condensed" w:cstheme="minorHAnsi"/>
                <w:bCs/>
                <w:sz w:val="24"/>
                <w:szCs w:val="24"/>
              </w:rPr>
              <w:t>_</w:t>
            </w:r>
            <w:r w:rsidR="005C3F36">
              <w:rPr>
                <w:rFonts w:ascii="Frutiger 57 Condensed" w:hAnsi="Frutiger 57 Condensed" w:cstheme="minorHAnsi"/>
                <w:bCs/>
                <w:sz w:val="24"/>
                <w:szCs w:val="24"/>
              </w:rPr>
              <w:t xml:space="preserve"> </w:t>
            </w:r>
            <w:r w:rsidR="00D16FFD">
              <w:rPr>
                <w:rFonts w:ascii="Frutiger 57 Condensed" w:hAnsi="Frutiger 57 Condensed" w:cstheme="minorHAnsi"/>
                <w:bCs/>
                <w:sz w:val="24"/>
                <w:szCs w:val="24"/>
              </w:rPr>
              <w:t>Referenz PV-GAK</w:t>
            </w:r>
            <w:r w:rsidRPr="00683B85">
              <w:rPr>
                <w:rFonts w:ascii="Frutiger 57 Condensed" w:hAnsi="Frutiger 57 Condensed" w:cstheme="minorHAnsi"/>
                <w:bCs/>
                <w:sz w:val="24"/>
                <w:szCs w:val="24"/>
              </w:rPr>
              <w:t>_0</w:t>
            </w:r>
            <w:r w:rsidR="008376EA">
              <w:rPr>
                <w:rFonts w:ascii="Frutiger 57 Condensed" w:hAnsi="Frutiger 57 Condensed" w:cstheme="minorHAnsi"/>
                <w:bCs/>
                <w:sz w:val="24"/>
                <w:szCs w:val="24"/>
              </w:rPr>
              <w:t>3</w:t>
            </w:r>
            <w:r w:rsidRPr="003D494A">
              <w:rPr>
                <w:rFonts w:ascii="Frutiger 57 Condensed" w:hAnsi="Frutiger 57 Condensed" w:cstheme="minorHAnsi"/>
                <w:bCs/>
                <w:sz w:val="24"/>
                <w:szCs w:val="24"/>
              </w:rPr>
              <w:t>.jpg</w:t>
            </w:r>
          </w:p>
        </w:tc>
        <w:tc>
          <w:tcPr>
            <w:tcW w:w="4331" w:type="dxa"/>
          </w:tcPr>
          <w:p w14:paraId="3598D939" w14:textId="3B3BD192" w:rsidR="00705BE1" w:rsidRDefault="00765129" w:rsidP="00F32EA3">
            <w:pPr>
              <w:rPr>
                <w:rFonts w:ascii="Frutiger 57 Condensed" w:hAnsi="Frutiger 57 Condensed" w:cstheme="minorHAnsi"/>
                <w:bCs/>
                <w:sz w:val="24"/>
                <w:szCs w:val="24"/>
              </w:rPr>
            </w:pPr>
            <w:r>
              <w:rPr>
                <w:rFonts w:ascii="Frutiger 57 Condensed" w:hAnsi="Frutiger 57 Condensed" w:cstheme="minorHAnsi"/>
                <w:bCs/>
                <w:sz w:val="24"/>
                <w:szCs w:val="24"/>
              </w:rPr>
              <w:br/>
            </w:r>
            <w:r w:rsidR="00802C83">
              <w:rPr>
                <w:rFonts w:ascii="Frutiger 57 Condensed" w:hAnsi="Frutiger 57 Condensed" w:cstheme="minorHAnsi"/>
                <w:bCs/>
                <w:sz w:val="24"/>
                <w:szCs w:val="24"/>
              </w:rPr>
              <w:t>S</w:t>
            </w:r>
            <w:r w:rsidR="00802C83" w:rsidRPr="00802C83">
              <w:rPr>
                <w:rFonts w:ascii="Frutiger 57 Condensed" w:hAnsi="Frutiger 57 Condensed" w:cstheme="minorHAnsi"/>
                <w:bCs/>
                <w:sz w:val="24"/>
                <w:szCs w:val="24"/>
              </w:rPr>
              <w:t xml:space="preserve">pelsberg überzeugte mit seiner Expertise in Sachen </w:t>
            </w:r>
            <w:r w:rsidR="00802C83" w:rsidRPr="00B476AB">
              <w:rPr>
                <w:rFonts w:ascii="Frutiger 57 Condensed" w:hAnsi="Frutiger 57 Condensed" w:cstheme="minorHAnsi"/>
                <w:bCs/>
                <w:sz w:val="24"/>
                <w:szCs w:val="24"/>
              </w:rPr>
              <w:t>Elektroinstallation</w:t>
            </w:r>
            <w:r w:rsidR="00B476AB">
              <w:rPr>
                <w:rFonts w:ascii="Frutiger 57 Condensed" w:hAnsi="Frutiger 57 Condensed" w:cstheme="minorHAnsi"/>
                <w:bCs/>
                <w:sz w:val="24"/>
                <w:szCs w:val="24"/>
              </w:rPr>
              <w:t>s-</w:t>
            </w:r>
            <w:r w:rsidR="00802C83" w:rsidRPr="00B476AB">
              <w:rPr>
                <w:rFonts w:ascii="Frutiger 57 Condensed" w:hAnsi="Frutiger 57 Condensed" w:cstheme="minorHAnsi"/>
                <w:bCs/>
                <w:sz w:val="24"/>
                <w:szCs w:val="24"/>
              </w:rPr>
              <w:t xml:space="preserve"> </w:t>
            </w:r>
            <w:r w:rsidR="00802C83" w:rsidRPr="00B476AB">
              <w:rPr>
                <w:rFonts w:ascii="Frutiger 57 Condensed" w:hAnsi="Frutiger 57 Condensed" w:cstheme="minorHAnsi"/>
                <w:sz w:val="24"/>
                <w:szCs w:val="24"/>
              </w:rPr>
              <w:t>und</w:t>
            </w:r>
            <w:r w:rsidR="00802C83" w:rsidRPr="00B476AB">
              <w:rPr>
                <w:rFonts w:ascii="Frutiger 57 Condensed" w:hAnsi="Frutiger 57 Condensed" w:cstheme="minorHAnsi"/>
                <w:bCs/>
                <w:sz w:val="24"/>
                <w:szCs w:val="24"/>
              </w:rPr>
              <w:t xml:space="preserve"> Gehäusetechnik </w:t>
            </w:r>
            <w:r w:rsidR="00B476AB" w:rsidRPr="00B476AB">
              <w:rPr>
                <w:rFonts w:ascii="Frutiger 57 Condensed" w:hAnsi="Frutiger 57 Condensed" w:cstheme="minorHAnsi"/>
                <w:sz w:val="24"/>
                <w:szCs w:val="24"/>
              </w:rPr>
              <w:t>sowie</w:t>
            </w:r>
            <w:r w:rsidR="00B476AB" w:rsidRPr="00B476AB">
              <w:rPr>
                <w:rFonts w:ascii="Frutiger 57 Condensed" w:hAnsi="Frutiger 57 Condensed" w:cstheme="minorHAnsi"/>
                <w:bCs/>
                <w:sz w:val="24"/>
                <w:szCs w:val="24"/>
              </w:rPr>
              <w:t xml:space="preserve"> </w:t>
            </w:r>
            <w:r w:rsidR="00802C83" w:rsidRPr="00B476AB">
              <w:rPr>
                <w:rFonts w:ascii="Frutiger 57 Condensed" w:hAnsi="Frutiger 57 Condensed" w:cstheme="minorHAnsi"/>
                <w:bCs/>
                <w:sz w:val="24"/>
                <w:szCs w:val="24"/>
              </w:rPr>
              <w:t>einer maßgeschneiderten Lösung</w:t>
            </w:r>
            <w:r w:rsidR="00BA6675" w:rsidRPr="00B476AB">
              <w:rPr>
                <w:rFonts w:ascii="Frutiger 57 Condensed" w:hAnsi="Frutiger 57 Condensed" w:cstheme="minorHAnsi"/>
                <w:bCs/>
                <w:sz w:val="24"/>
                <w:szCs w:val="24"/>
              </w:rPr>
              <w:t xml:space="preserve"> au</w:t>
            </w:r>
            <w:r w:rsidR="00BA6675">
              <w:rPr>
                <w:rFonts w:ascii="Frutiger 57 Condensed" w:hAnsi="Frutiger 57 Condensed" w:cstheme="minorHAnsi"/>
                <w:bCs/>
                <w:sz w:val="24"/>
                <w:szCs w:val="24"/>
              </w:rPr>
              <w:t>f Basis der</w:t>
            </w:r>
            <w:r w:rsidR="00BA6675">
              <w:t xml:space="preserve"> </w:t>
            </w:r>
            <w:r w:rsidR="00BA6675" w:rsidRPr="00BA6675">
              <w:rPr>
                <w:rFonts w:ascii="Frutiger 57 Condensed" w:hAnsi="Frutiger 57 Condensed" w:cstheme="minorHAnsi"/>
                <w:bCs/>
                <w:sz w:val="24"/>
                <w:szCs w:val="24"/>
              </w:rPr>
              <w:t>Leergehäuse der TK-Reihe</w:t>
            </w:r>
            <w:r w:rsidR="00802C83" w:rsidRPr="00802C83">
              <w:rPr>
                <w:rFonts w:ascii="Frutiger 57 Condensed" w:hAnsi="Frutiger 57 Condensed" w:cstheme="minorHAnsi"/>
                <w:bCs/>
                <w:sz w:val="24"/>
                <w:szCs w:val="24"/>
              </w:rPr>
              <w:t>, die alle gestellten Anforderungen erfüllte.</w:t>
            </w:r>
            <w:r w:rsidR="00802C83">
              <w:rPr>
                <w:rFonts w:ascii="Frutiger 57 Condensed" w:hAnsi="Frutiger 57 Condensed" w:cstheme="minorHAnsi"/>
                <w:bCs/>
                <w:sz w:val="24"/>
                <w:szCs w:val="24"/>
              </w:rPr>
              <w:t xml:space="preserve"> </w:t>
            </w:r>
            <w:r w:rsidR="00705BE1">
              <w:rPr>
                <w:rFonts w:ascii="Frutiger 57 Condensed" w:hAnsi="Frutiger 57 Condensed" w:cstheme="minorHAnsi"/>
                <w:bCs/>
                <w:sz w:val="24"/>
                <w:szCs w:val="24"/>
              </w:rPr>
              <w:br/>
            </w:r>
            <w:r w:rsidR="00705BE1">
              <w:rPr>
                <w:rFonts w:ascii="Frutiger 57 Condensed" w:hAnsi="Frutiger 57 Condensed" w:cstheme="minorHAnsi"/>
                <w:bCs/>
                <w:sz w:val="24"/>
                <w:szCs w:val="24"/>
              </w:rPr>
              <w:br/>
            </w:r>
            <w:r w:rsidR="00705BE1" w:rsidRPr="003D494A">
              <w:rPr>
                <w:rFonts w:ascii="Frutiger 57 Condensed" w:hAnsi="Frutiger 57 Condensed" w:cstheme="minorHAnsi"/>
                <w:sz w:val="24"/>
                <w:szCs w:val="24"/>
              </w:rPr>
              <w:t xml:space="preserve">Foto: </w:t>
            </w:r>
            <w:r w:rsidR="006B6628" w:rsidRPr="006B6628">
              <w:rPr>
                <w:rFonts w:ascii="Frutiger 57 Condensed" w:hAnsi="Frutiger 57 Condensed" w:cstheme="minorHAnsi"/>
                <w:sz w:val="24"/>
                <w:szCs w:val="24"/>
                <w:lang w:val="en-US"/>
              </w:rPr>
              <w:t>PHOENIX CONTACT GmbH</w:t>
            </w:r>
            <w:r w:rsidR="00123211">
              <w:rPr>
                <w:rFonts w:ascii="Frutiger 57 Condensed" w:hAnsi="Frutiger 57 Condensed" w:cstheme="minorHAnsi"/>
                <w:sz w:val="24"/>
                <w:szCs w:val="24"/>
                <w:lang w:val="en-US"/>
              </w:rPr>
              <w:t xml:space="preserve"> &amp; Co. KG</w:t>
            </w:r>
          </w:p>
        </w:tc>
      </w:tr>
      <w:tr w:rsidR="008376EA" w:rsidRPr="00156200" w14:paraId="37AAB437" w14:textId="77777777" w:rsidTr="002B1FE1">
        <w:trPr>
          <w:trHeight w:val="2599"/>
        </w:trPr>
        <w:tc>
          <w:tcPr>
            <w:tcW w:w="2953" w:type="dxa"/>
          </w:tcPr>
          <w:p w14:paraId="5BF9B0B5" w14:textId="0D9AB895" w:rsidR="008376EA" w:rsidRDefault="008376EA" w:rsidP="008376EA">
            <w:r>
              <w:br/>
            </w:r>
            <w:r w:rsidR="002B1FE1">
              <w:rPr>
                <w:noProof/>
              </w:rPr>
              <w:drawing>
                <wp:inline distT="0" distB="0" distL="0" distR="0" wp14:anchorId="03A7D9FD" wp14:editId="56C92047">
                  <wp:extent cx="1788795" cy="1184910"/>
                  <wp:effectExtent l="0" t="0" r="0" b="0"/>
                  <wp:docPr id="673336011"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788795" cy="1184910"/>
                          </a:xfrm>
                          <a:prstGeom prst="rect">
                            <a:avLst/>
                          </a:prstGeom>
                          <a:noFill/>
                          <a:ln>
                            <a:noFill/>
                          </a:ln>
                        </pic:spPr>
                      </pic:pic>
                    </a:graphicData>
                  </a:graphic>
                </wp:inline>
              </w:drawing>
            </w:r>
          </w:p>
        </w:tc>
        <w:tc>
          <w:tcPr>
            <w:tcW w:w="3092" w:type="dxa"/>
          </w:tcPr>
          <w:p w14:paraId="14FCE4CD" w14:textId="5AE7F096" w:rsidR="008376EA" w:rsidRDefault="008376EA" w:rsidP="008376EA">
            <w:pPr>
              <w:rPr>
                <w:rFonts w:ascii="Frutiger 57 Condensed" w:hAnsi="Frutiger 57 Condensed" w:cstheme="minorHAnsi"/>
                <w:bCs/>
                <w:sz w:val="24"/>
                <w:szCs w:val="24"/>
              </w:rPr>
            </w:pPr>
            <w:r>
              <w:rPr>
                <w:rFonts w:ascii="Frutiger 57 Condensed" w:hAnsi="Frutiger 57 Condensed" w:cstheme="minorHAnsi"/>
                <w:bCs/>
                <w:sz w:val="24"/>
                <w:szCs w:val="24"/>
              </w:rPr>
              <w:br/>
            </w:r>
            <w:r w:rsidRPr="00683B85">
              <w:rPr>
                <w:rFonts w:ascii="Frutiger 57 Condensed" w:hAnsi="Frutiger 57 Condensed" w:cstheme="minorHAnsi"/>
                <w:bCs/>
                <w:sz w:val="24"/>
                <w:szCs w:val="24"/>
              </w:rPr>
              <w:t>Spelsberg</w:t>
            </w:r>
            <w:r>
              <w:rPr>
                <w:rFonts w:ascii="Frutiger 57 Condensed" w:hAnsi="Frutiger 57 Condensed" w:cstheme="minorHAnsi"/>
                <w:bCs/>
                <w:sz w:val="24"/>
                <w:szCs w:val="24"/>
              </w:rPr>
              <w:t>_</w:t>
            </w:r>
            <w:r w:rsidR="005C3F36">
              <w:rPr>
                <w:rFonts w:ascii="Frutiger 57 Condensed" w:hAnsi="Frutiger 57 Condensed" w:cstheme="minorHAnsi"/>
                <w:bCs/>
                <w:sz w:val="24"/>
                <w:szCs w:val="24"/>
              </w:rPr>
              <w:t xml:space="preserve"> </w:t>
            </w:r>
            <w:r w:rsidR="00D16FFD">
              <w:rPr>
                <w:rFonts w:ascii="Frutiger 57 Condensed" w:hAnsi="Frutiger 57 Condensed" w:cstheme="minorHAnsi"/>
                <w:bCs/>
                <w:sz w:val="24"/>
                <w:szCs w:val="24"/>
              </w:rPr>
              <w:t>Referenz PV-GAK</w:t>
            </w:r>
            <w:r w:rsidRPr="00683B85">
              <w:rPr>
                <w:rFonts w:ascii="Frutiger 57 Condensed" w:hAnsi="Frutiger 57 Condensed" w:cstheme="minorHAnsi"/>
                <w:bCs/>
                <w:sz w:val="24"/>
                <w:szCs w:val="24"/>
              </w:rPr>
              <w:t>_0</w:t>
            </w:r>
            <w:r>
              <w:rPr>
                <w:rFonts w:ascii="Frutiger 57 Condensed" w:hAnsi="Frutiger 57 Condensed" w:cstheme="minorHAnsi"/>
                <w:bCs/>
                <w:sz w:val="24"/>
                <w:szCs w:val="24"/>
              </w:rPr>
              <w:t>4</w:t>
            </w:r>
            <w:r w:rsidRPr="003D494A">
              <w:rPr>
                <w:rFonts w:ascii="Frutiger 57 Condensed" w:hAnsi="Frutiger 57 Condensed" w:cstheme="minorHAnsi"/>
                <w:bCs/>
                <w:sz w:val="24"/>
                <w:szCs w:val="24"/>
              </w:rPr>
              <w:t>.jpg</w:t>
            </w:r>
          </w:p>
        </w:tc>
        <w:tc>
          <w:tcPr>
            <w:tcW w:w="4331" w:type="dxa"/>
          </w:tcPr>
          <w:p w14:paraId="564A5372" w14:textId="168FBA8D" w:rsidR="00D16FFD" w:rsidRDefault="008376EA" w:rsidP="008376EA">
            <w:pPr>
              <w:rPr>
                <w:rFonts w:ascii="Frutiger 57 Condensed" w:hAnsi="Frutiger 57 Condensed" w:cstheme="minorHAnsi"/>
                <w:bCs/>
                <w:sz w:val="24"/>
                <w:szCs w:val="24"/>
              </w:rPr>
            </w:pPr>
            <w:r>
              <w:rPr>
                <w:rFonts w:ascii="Frutiger 57 Condensed" w:hAnsi="Frutiger 57 Condensed" w:cstheme="minorHAnsi"/>
                <w:bCs/>
                <w:sz w:val="24"/>
                <w:szCs w:val="24"/>
              </w:rPr>
              <w:br/>
            </w:r>
            <w:r w:rsidR="00A12C2A" w:rsidRPr="00A12C2A">
              <w:rPr>
                <w:rFonts w:ascii="Frutiger 57 Condensed" w:hAnsi="Frutiger 57 Condensed" w:cstheme="minorHAnsi"/>
                <w:bCs/>
                <w:sz w:val="24"/>
                <w:szCs w:val="24"/>
              </w:rPr>
              <w:t>„Wir schätzen das umfangreiche Gehäuse-Portfolio für verschiedene installationsfertige und sofort anschließbare Generatoranschlusskästen“, sagt Thomas Boldt, bei Phoenix Contact als Produktmanager für diese</w:t>
            </w:r>
            <w:r w:rsidR="00123211">
              <w:rPr>
                <w:rFonts w:ascii="Frutiger 57 Condensed" w:hAnsi="Frutiger 57 Condensed" w:cstheme="minorHAnsi"/>
                <w:bCs/>
                <w:sz w:val="24"/>
                <w:szCs w:val="24"/>
              </w:rPr>
              <w:t>s</w:t>
            </w:r>
            <w:r w:rsidR="00A12C2A" w:rsidRPr="00A12C2A">
              <w:rPr>
                <w:rFonts w:ascii="Frutiger 57 Condensed" w:hAnsi="Frutiger 57 Condensed" w:cstheme="minorHAnsi"/>
                <w:bCs/>
                <w:sz w:val="24"/>
                <w:szCs w:val="24"/>
              </w:rPr>
              <w:t xml:space="preserve"> Portfolio zu-ständig. „Die erfolgreiche </w:t>
            </w:r>
            <w:r w:rsidR="00A12C2A" w:rsidRPr="00B476AB">
              <w:rPr>
                <w:rFonts w:ascii="Frutiger 57 Condensed" w:hAnsi="Frutiger 57 Condensed" w:cstheme="minorHAnsi"/>
                <w:sz w:val="24"/>
                <w:szCs w:val="24"/>
              </w:rPr>
              <w:t>Partnerschaft</w:t>
            </w:r>
            <w:r w:rsidR="00A12C2A" w:rsidRPr="00A12C2A">
              <w:rPr>
                <w:rFonts w:ascii="Frutiger 57 Condensed" w:hAnsi="Frutiger 57 Condensed" w:cstheme="minorHAnsi"/>
                <w:bCs/>
                <w:sz w:val="24"/>
                <w:szCs w:val="24"/>
              </w:rPr>
              <w:t xml:space="preserve"> birgt weitere Potenziale und beide </w:t>
            </w:r>
            <w:r w:rsidR="00B476AB">
              <w:rPr>
                <w:rFonts w:ascii="Frutiger 57 Condensed" w:hAnsi="Frutiger 57 Condensed" w:cstheme="minorHAnsi"/>
                <w:bCs/>
                <w:sz w:val="24"/>
                <w:szCs w:val="24"/>
              </w:rPr>
              <w:t>Unternehmen</w:t>
            </w:r>
            <w:r w:rsidR="00A12C2A" w:rsidRPr="00A12C2A">
              <w:rPr>
                <w:rFonts w:ascii="Frutiger 57 Condensed" w:hAnsi="Frutiger 57 Condensed" w:cstheme="minorHAnsi"/>
                <w:bCs/>
                <w:sz w:val="24"/>
                <w:szCs w:val="24"/>
              </w:rPr>
              <w:t xml:space="preserve"> würden die Zusammenarbeit gerne weiter ausbauen. Die Megatrends in der Elektroindustrie bieten hierzu gute Chancen.“</w:t>
            </w:r>
          </w:p>
          <w:p w14:paraId="44E2462B" w14:textId="2F34923A" w:rsidR="008376EA" w:rsidRPr="00156200" w:rsidRDefault="008376EA" w:rsidP="008376EA">
            <w:pPr>
              <w:rPr>
                <w:rFonts w:ascii="Frutiger 57 Condensed" w:hAnsi="Frutiger 57 Condensed" w:cstheme="minorHAnsi"/>
                <w:bCs/>
                <w:sz w:val="24"/>
                <w:szCs w:val="24"/>
                <w:lang w:val="en-GB"/>
              </w:rPr>
            </w:pPr>
            <w:r w:rsidRPr="00700D67">
              <w:rPr>
                <w:rFonts w:ascii="Frutiger 57 Condensed" w:hAnsi="Frutiger 57 Condensed" w:cstheme="minorHAnsi"/>
                <w:sz w:val="24"/>
                <w:szCs w:val="24"/>
              </w:rPr>
              <w:t xml:space="preserve">Foto: </w:t>
            </w:r>
            <w:r w:rsidR="006B6628" w:rsidRPr="00700D67">
              <w:rPr>
                <w:rFonts w:ascii="Frutiger 57 Condensed" w:hAnsi="Frutiger 57 Condensed" w:cstheme="minorHAnsi"/>
                <w:sz w:val="24"/>
                <w:szCs w:val="24"/>
              </w:rPr>
              <w:t>PHOENIX CONTACT GmbH</w:t>
            </w:r>
            <w:r w:rsidR="00123211" w:rsidRPr="00700D67">
              <w:rPr>
                <w:rFonts w:ascii="Frutiger 57 Condensed" w:hAnsi="Frutiger 57 Condensed" w:cstheme="minorHAnsi"/>
                <w:sz w:val="24"/>
                <w:szCs w:val="24"/>
              </w:rPr>
              <w:t xml:space="preserve"> &amp; Co. </w:t>
            </w:r>
            <w:r w:rsidR="00123211">
              <w:rPr>
                <w:rFonts w:ascii="Frutiger 57 Condensed" w:hAnsi="Frutiger 57 Condensed" w:cstheme="minorHAnsi"/>
                <w:sz w:val="24"/>
                <w:szCs w:val="24"/>
                <w:lang w:val="en-GB"/>
              </w:rPr>
              <w:t>KG</w:t>
            </w:r>
          </w:p>
        </w:tc>
      </w:tr>
    </w:tbl>
    <w:p w14:paraId="4709E566" w14:textId="180EB718" w:rsidR="00CB209A" w:rsidRPr="00156200" w:rsidRDefault="00CB209A" w:rsidP="00300810">
      <w:pPr>
        <w:tabs>
          <w:tab w:val="left" w:pos="1740"/>
        </w:tabs>
        <w:ind w:right="1134"/>
        <w:rPr>
          <w:rFonts w:ascii="Arial" w:hAnsi="Arial" w:cs="Arial"/>
          <w:sz w:val="24"/>
          <w:szCs w:val="24"/>
          <w:lang w:val="en-GB"/>
        </w:rPr>
      </w:pPr>
    </w:p>
    <w:sectPr w:rsidR="00CB209A" w:rsidRPr="00156200" w:rsidSect="00251925">
      <w:headerReference w:type="default" r:id="rId14"/>
      <w:footerReference w:type="default" r:id="rId15"/>
      <w:pgSz w:w="11906" w:h="16838" w:code="9"/>
      <w:pgMar w:top="2410" w:right="1418" w:bottom="1134" w:left="1418" w:header="1021"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63643D" w14:textId="77777777" w:rsidR="00560A7D" w:rsidRDefault="00560A7D" w:rsidP="00CB209A">
      <w:pPr>
        <w:spacing w:after="0" w:line="240" w:lineRule="auto"/>
      </w:pPr>
      <w:r>
        <w:separator/>
      </w:r>
    </w:p>
  </w:endnote>
  <w:endnote w:type="continuationSeparator" w:id="0">
    <w:p w14:paraId="689C7538" w14:textId="77777777" w:rsidR="00560A7D" w:rsidRDefault="00560A7D" w:rsidP="00CB209A">
      <w:pPr>
        <w:spacing w:after="0" w:line="240" w:lineRule="auto"/>
      </w:pPr>
      <w:r>
        <w:continuationSeparator/>
      </w:r>
    </w:p>
  </w:endnote>
  <w:endnote w:type="continuationNotice" w:id="1">
    <w:p w14:paraId="0DC46B5F" w14:textId="77777777" w:rsidR="00560A7D" w:rsidRDefault="00560A7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Frutiger 67 Condensed">
    <w:altName w:val="Calibri"/>
    <w:panose1 w:val="00000000000000000000"/>
    <w:charset w:val="00"/>
    <w:family w:val="modern"/>
    <w:notTrueType/>
    <w:pitch w:val="variable"/>
    <w:sig w:usb0="A00000AF" w:usb1="4000004A" w:usb2="00000000" w:usb3="00000000" w:csb0="00000111" w:csb1="00000000"/>
  </w:font>
  <w:font w:name="Frutiger 57 Condensed">
    <w:altName w:val="Calibri"/>
    <w:panose1 w:val="00000000000000000000"/>
    <w:charset w:val="00"/>
    <w:family w:val="modern"/>
    <w:notTrueType/>
    <w:pitch w:val="variable"/>
    <w:sig w:usb0="A00000AF" w:usb1="4000004A" w:usb2="00000000" w:usb3="00000000" w:csb0="00000111" w:csb1="00000000"/>
  </w:font>
  <w:font w:name="Frutiger 55">
    <w:altName w:val="Calibri"/>
    <w:panose1 w:val="00000000000000000000"/>
    <w:charset w:val="00"/>
    <w:family w:val="modern"/>
    <w:notTrueType/>
    <w:pitch w:val="variable"/>
    <w:sig w:usb0="A00000AF" w:usb1="4000004A" w:usb2="00000000" w:usb3="00000000" w:csb0="00000111" w:csb1="00000000"/>
  </w:font>
  <w:font w:name="Frutiger 45 Light">
    <w:altName w:val="Calibri"/>
    <w:panose1 w:val="00000000000000000000"/>
    <w:charset w:val="00"/>
    <w:family w:val="modern"/>
    <w:notTrueType/>
    <w:pitch w:val="variable"/>
    <w:sig w:usb0="A00000AF" w:usb1="4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D72966" w14:textId="77777777" w:rsidR="00E46BEA" w:rsidRPr="003D494A" w:rsidRDefault="00E46BEA">
    <w:pPr>
      <w:pStyle w:val="Fuzeile"/>
      <w:rPr>
        <w:rFonts w:ascii="Frutiger 45 Light" w:hAnsi="Frutiger 45 Light"/>
      </w:rPr>
    </w:pPr>
    <w:r w:rsidRPr="003D494A">
      <w:rPr>
        <w:rFonts w:ascii="Frutiger 45 Light" w:hAnsi="Frutiger 45 Light"/>
        <w:sz w:val="20"/>
        <w:szCs w:val="20"/>
      </w:rPr>
      <w:t xml:space="preserve">Seite </w:t>
    </w:r>
    <w:r w:rsidR="008810BF" w:rsidRPr="003D494A">
      <w:rPr>
        <w:rFonts w:ascii="Frutiger 45 Light" w:hAnsi="Frutiger 45 Light"/>
        <w:b/>
        <w:bCs/>
        <w:sz w:val="20"/>
        <w:szCs w:val="20"/>
      </w:rPr>
      <w:fldChar w:fldCharType="begin"/>
    </w:r>
    <w:r w:rsidRPr="003D494A">
      <w:rPr>
        <w:rFonts w:ascii="Frutiger 45 Light" w:hAnsi="Frutiger 45 Light"/>
        <w:b/>
        <w:bCs/>
        <w:sz w:val="20"/>
        <w:szCs w:val="20"/>
      </w:rPr>
      <w:instrText>PAGE  \* Arabic  \* MERGEFORMAT</w:instrText>
    </w:r>
    <w:r w:rsidR="008810BF" w:rsidRPr="003D494A">
      <w:rPr>
        <w:rFonts w:ascii="Frutiger 45 Light" w:hAnsi="Frutiger 45 Light"/>
        <w:b/>
        <w:bCs/>
        <w:sz w:val="20"/>
        <w:szCs w:val="20"/>
      </w:rPr>
      <w:fldChar w:fldCharType="separate"/>
    </w:r>
    <w:r w:rsidR="00AB4218" w:rsidRPr="003D494A">
      <w:rPr>
        <w:rFonts w:ascii="Frutiger 45 Light" w:hAnsi="Frutiger 45 Light"/>
        <w:b/>
        <w:bCs/>
        <w:noProof/>
        <w:sz w:val="20"/>
        <w:szCs w:val="20"/>
      </w:rPr>
      <w:t>1</w:t>
    </w:r>
    <w:r w:rsidR="008810BF" w:rsidRPr="003D494A">
      <w:rPr>
        <w:rFonts w:ascii="Frutiger 45 Light" w:hAnsi="Frutiger 45 Light"/>
        <w:b/>
        <w:bCs/>
        <w:sz w:val="20"/>
        <w:szCs w:val="20"/>
      </w:rPr>
      <w:fldChar w:fldCharType="end"/>
    </w:r>
    <w:r w:rsidRPr="003D494A">
      <w:rPr>
        <w:rFonts w:ascii="Frutiger 45 Light" w:hAnsi="Frutiger 45 Light"/>
        <w:sz w:val="20"/>
        <w:szCs w:val="20"/>
      </w:rPr>
      <w:t xml:space="preserve"> von </w:t>
    </w:r>
    <w:r w:rsidR="00B40E9C" w:rsidRPr="003D494A">
      <w:rPr>
        <w:rFonts w:ascii="Frutiger 45 Light" w:hAnsi="Frutiger 45 Light"/>
        <w:b/>
        <w:bCs/>
        <w:noProof/>
        <w:sz w:val="20"/>
        <w:szCs w:val="20"/>
      </w:rPr>
      <w:fldChar w:fldCharType="begin"/>
    </w:r>
    <w:r w:rsidR="00B40E9C" w:rsidRPr="003D494A">
      <w:rPr>
        <w:rFonts w:ascii="Frutiger 45 Light" w:hAnsi="Frutiger 45 Light"/>
        <w:b/>
        <w:bCs/>
        <w:noProof/>
        <w:sz w:val="20"/>
        <w:szCs w:val="20"/>
      </w:rPr>
      <w:instrText>NUMPAGES  \* Arabic  \* MERGEFORMAT</w:instrText>
    </w:r>
    <w:r w:rsidR="00B40E9C" w:rsidRPr="003D494A">
      <w:rPr>
        <w:rFonts w:ascii="Frutiger 45 Light" w:hAnsi="Frutiger 45 Light"/>
        <w:b/>
        <w:bCs/>
        <w:noProof/>
        <w:sz w:val="20"/>
        <w:szCs w:val="20"/>
      </w:rPr>
      <w:fldChar w:fldCharType="separate"/>
    </w:r>
    <w:r w:rsidR="00AB4218" w:rsidRPr="003D494A">
      <w:rPr>
        <w:rFonts w:ascii="Frutiger 45 Light" w:hAnsi="Frutiger 45 Light"/>
        <w:b/>
        <w:bCs/>
        <w:noProof/>
        <w:sz w:val="20"/>
        <w:szCs w:val="20"/>
      </w:rPr>
      <w:t>1</w:t>
    </w:r>
    <w:r w:rsidR="00B40E9C" w:rsidRPr="003D494A">
      <w:rPr>
        <w:rFonts w:ascii="Frutiger 45 Light" w:hAnsi="Frutiger 45 Light"/>
        <w:b/>
        <w:bCs/>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62DC4C" w14:textId="77777777" w:rsidR="00560A7D" w:rsidRDefault="00560A7D" w:rsidP="00CB209A">
      <w:pPr>
        <w:spacing w:after="0" w:line="240" w:lineRule="auto"/>
      </w:pPr>
      <w:r>
        <w:separator/>
      </w:r>
    </w:p>
  </w:footnote>
  <w:footnote w:type="continuationSeparator" w:id="0">
    <w:p w14:paraId="39F1D86A" w14:textId="77777777" w:rsidR="00560A7D" w:rsidRDefault="00560A7D" w:rsidP="00CB209A">
      <w:pPr>
        <w:spacing w:after="0" w:line="240" w:lineRule="auto"/>
      </w:pPr>
      <w:r>
        <w:continuationSeparator/>
      </w:r>
    </w:p>
  </w:footnote>
  <w:footnote w:type="continuationNotice" w:id="1">
    <w:p w14:paraId="6C656526" w14:textId="77777777" w:rsidR="00560A7D" w:rsidRDefault="00560A7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B1AB80" w14:textId="719E279A" w:rsidR="00CD3202" w:rsidRPr="003E01D2" w:rsidRDefault="00000000">
    <w:pPr>
      <w:pStyle w:val="Kopfzeile"/>
      <w:rPr>
        <w:rFonts w:ascii="Frutiger 55" w:hAnsi="Frutiger 55" w:cstheme="minorHAnsi"/>
        <w:color w:val="808080" w:themeColor="background1" w:themeShade="80"/>
        <w:sz w:val="44"/>
        <w:szCs w:val="44"/>
      </w:rPr>
    </w:pPr>
    <w:r>
      <w:rPr>
        <w:rFonts w:ascii="Frutiger 55" w:hAnsi="Frutiger 55" w:cstheme="minorHAnsi"/>
        <w:noProof/>
        <w:sz w:val="44"/>
        <w:szCs w:val="44"/>
        <w:lang w:eastAsia="de-DE"/>
      </w:rPr>
      <w:pict w14:anchorId="1989F04F">
        <v:shapetype id="_x0000_t202" coordsize="21600,21600" o:spt="202" path="m,l,21600r21600,l21600,xe">
          <v:stroke joinstyle="miter"/>
          <v:path gradientshapeok="t" o:connecttype="rect"/>
        </v:shapetype>
        <v:shape id="_x0000_s1025" type="#_x0000_t202" style="position:absolute;margin-left:358.9pt;margin-top:-16.65pt;width:155.25pt;height:124.5pt;z-index:251658240;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RXehgIAABgFAAAOAAAAZHJzL2Uyb0RvYy54bWysVNuO0zAQfUfiHyy/d3NR0jbRpqu9UIS0&#10;XKRdPsCNncbCsY3tNlkQ/87YbktZQEKIPCR2Znzmcs748moaBNozY7mSDc4uUoyYbBXlctvgj4/r&#10;2RIj64ikRCjJGvzELL5avXxxOeqa5apXgjKDAETaetQN7p3TdZLYtmcDsRdKMwnGTpmBONiabUIN&#10;GQF9EEmepvNkVIZqo1pmLfy9i0a8Cvhdx1r3vussc0g0GHJz4W3Ce+PfyeqS1FtDdM/bQxrkH7IY&#10;CJcQ9AR1RxxBO8N/gRp4a5RVnbto1ZCoruMtCzVANVn6rJqHnmgWaoHmWH1qk/1/sO27/QeDOAXu&#10;oD2SDMDRI5tcxwRFuW/PqG0NXg8a/Nx0oyZwDaVafa/aTxZJddsTuWXXxqixZ4RCepk/mZwdjTjW&#10;g2zGt4pCGLJzKgBNnRl876AbCNAhj6cTNZAKan3IapHNFyVGLdiycpllZSAvIfXxuDbWvWZqQH7R&#10;YAPcB3iyv7fOp0Pqo4uPZpXgdM2FCBuz3dwKg/YEdLIOT6jgmZuQ3lkqfywixj+QJcTwNp9v4P1r&#10;leVFepNXs/V8uZgV66KcVYt0OUuz6qaap0VV3K2/+QSzou45pUzec8mOGsyKv+P4MA1RPUGFaGxw&#10;VeZl5OiPRabh+V2RA3cwkoIPDV6enEjtmX0lKZRNake4iOvk5/RDl6EHx2/oStCBpz6KwE2bKSru&#10;KK+Nok8gDKOANmAfrhNY9Mp8wWiE0Wyw/bwjhmEk3kgQV5UVhZ/lsCnKRQ4bc27ZnFuIbAGqwQ6j&#10;uLx1cf532vBtD5GinKW6BkF2PEjFKzdmdZAxjF+o6XBV+Pk+3wevHxfa6jsAAAD//wMAUEsDBBQA&#10;BgAIAAAAIQD2aOj24QAAAAwBAAAPAAAAZHJzL2Rvd25yZXYueG1sTI/NTsMwEITvSLyDtUhcUOv8&#10;0LqEOBUggbi29AE2yTaJiNdR7Dbp2+Oe6G1HO5r5Jt/OphdnGl1nWUO8jEAQV7buuNFw+PlcbEA4&#10;j1xjb5k0XMjBtri/yzGr7cQ7Ou99I0IIuww1tN4PmZSuasmgW9qBOPyOdjTogxwbWY84hXDTyySK&#10;1tJgx6GhxYE+Wqp+9yej4fg9Pa1epvLLH9Tuef2OnSrtRevHh/ntFYSn2f+b4Yof0KEITKU9ce1E&#10;r0HFKqB7DYs0TUFcHVGyCVepIYlXCmSRy9sRxR8AAAD//wMAUEsBAi0AFAAGAAgAAAAhALaDOJL+&#10;AAAA4QEAABMAAAAAAAAAAAAAAAAAAAAAAFtDb250ZW50X1R5cGVzXS54bWxQSwECLQAUAAYACAAA&#10;ACEAOP0h/9YAAACUAQAACwAAAAAAAAAAAAAAAAAvAQAAX3JlbHMvLnJlbHNQSwECLQAUAAYACAAA&#10;ACEAxLkV3oYCAAAYBQAADgAAAAAAAAAAAAAAAAAuAgAAZHJzL2Uyb0RvYy54bWxQSwECLQAUAAYA&#10;CAAAACEA9mjo9uEAAAAMAQAADwAAAAAAAAAAAAAAAADgBAAAZHJzL2Rvd25yZXYueG1sUEsFBgAA&#10;AAAEAAQA8wAAAO4FAAAAAA==&#10;" stroked="f">
          <v:textbox style="mso-next-textbox:#_x0000_s1025">
            <w:txbxContent>
              <w:p w14:paraId="2F7FC939" w14:textId="37A68D16" w:rsidR="008C1F3D" w:rsidRDefault="00561974">
                <w:r>
                  <w:rPr>
                    <w:noProof/>
                    <w:lang w:eastAsia="de-DE"/>
                  </w:rPr>
                  <w:drawing>
                    <wp:inline distT="0" distB="0" distL="0" distR="0" wp14:anchorId="0B7F619B" wp14:editId="3C1F47A3">
                      <wp:extent cx="1724025" cy="438311"/>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Sifatec-Briefkopf.jpg"/>
                              <pic:cNvPicPr/>
                            </pic:nvPicPr>
                            <pic:blipFill>
                              <a:blip r:embed="rId1"/>
                              <a:stretch>
                                <a:fillRect/>
                              </a:stretch>
                            </pic:blipFill>
                            <pic:spPr>
                              <a:xfrm>
                                <a:off x="0" y="0"/>
                                <a:ext cx="1780745" cy="452731"/>
                              </a:xfrm>
                              <a:prstGeom prst="rect">
                                <a:avLst/>
                              </a:prstGeom>
                            </pic:spPr>
                          </pic:pic>
                        </a:graphicData>
                      </a:graphic>
                    </wp:inline>
                  </w:drawing>
                </w:r>
              </w:p>
            </w:txbxContent>
          </v:textbox>
          <w10:wrap type="square"/>
        </v:shape>
      </w:pict>
    </w:r>
    <w:r w:rsidR="00F2756F" w:rsidRPr="003720F6">
      <w:rPr>
        <w:rFonts w:ascii="Frutiger 55" w:hAnsi="Frutiger 55" w:cstheme="minorHAnsi"/>
        <w:color w:val="808080" w:themeColor="background1" w:themeShade="80"/>
        <w:sz w:val="44"/>
        <w:szCs w:val="44"/>
      </w:rPr>
      <w:t>B</w:t>
    </w:r>
    <w:r w:rsidR="004E5816">
      <w:rPr>
        <w:rFonts w:ascii="Frutiger 55" w:hAnsi="Frutiger 55" w:cstheme="minorHAnsi"/>
        <w:color w:val="808080" w:themeColor="background1" w:themeShade="80"/>
        <w:sz w:val="44"/>
        <w:szCs w:val="44"/>
      </w:rPr>
      <w:t>ildunterschriften</w:t>
    </w:r>
    <w:r w:rsidR="00561974">
      <w:rPr>
        <w:rFonts w:ascii="Frutiger 55" w:hAnsi="Frutiger 55" w:cstheme="minorHAnsi"/>
        <w:color w:val="808080" w:themeColor="background1" w:themeShade="80"/>
        <w:sz w:val="44"/>
        <w:szCs w:val="44"/>
      </w:rPr>
      <w:tab/>
    </w:r>
    <w:r w:rsidR="00FB5F24" w:rsidRPr="003720F6">
      <w:rPr>
        <w:rFonts w:ascii="Frutiger 55" w:hAnsi="Frutiger 55" w:cstheme="minorHAnsi"/>
        <w:color w:val="808080" w:themeColor="background1" w:themeShade="80"/>
        <w:sz w:val="44"/>
        <w:szCs w:val="4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287A36"/>
    <w:multiLevelType w:val="hybridMultilevel"/>
    <w:tmpl w:val="374A7F24"/>
    <w:lvl w:ilvl="0" w:tplc="D1E0F91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DF4A47"/>
    <w:multiLevelType w:val="hybridMultilevel"/>
    <w:tmpl w:val="A01613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90930913">
    <w:abstractNumId w:val="0"/>
  </w:num>
  <w:num w:numId="2" w16cid:durableId="3594296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7228FE"/>
    <w:rsid w:val="00000C95"/>
    <w:rsid w:val="00006B49"/>
    <w:rsid w:val="00010791"/>
    <w:rsid w:val="000118D2"/>
    <w:rsid w:val="00021E88"/>
    <w:rsid w:val="0003019F"/>
    <w:rsid w:val="00030F0D"/>
    <w:rsid w:val="000311DE"/>
    <w:rsid w:val="00034C03"/>
    <w:rsid w:val="00042C5E"/>
    <w:rsid w:val="00054D55"/>
    <w:rsid w:val="000A1058"/>
    <w:rsid w:val="000B3650"/>
    <w:rsid w:val="000B7107"/>
    <w:rsid w:val="000C180F"/>
    <w:rsid w:val="000C2568"/>
    <w:rsid w:val="000C41C6"/>
    <w:rsid w:val="000D28A1"/>
    <w:rsid w:val="000D5C03"/>
    <w:rsid w:val="000F0F35"/>
    <w:rsid w:val="00107143"/>
    <w:rsid w:val="001117A8"/>
    <w:rsid w:val="00111D67"/>
    <w:rsid w:val="0011360F"/>
    <w:rsid w:val="00123211"/>
    <w:rsid w:val="001309C7"/>
    <w:rsid w:val="00131DDB"/>
    <w:rsid w:val="00133D84"/>
    <w:rsid w:val="00133F7B"/>
    <w:rsid w:val="00141D84"/>
    <w:rsid w:val="00145C4C"/>
    <w:rsid w:val="00150AC9"/>
    <w:rsid w:val="00150FCE"/>
    <w:rsid w:val="001533AC"/>
    <w:rsid w:val="001546A4"/>
    <w:rsid w:val="00156200"/>
    <w:rsid w:val="00175AF1"/>
    <w:rsid w:val="001821E6"/>
    <w:rsid w:val="0018452A"/>
    <w:rsid w:val="00186631"/>
    <w:rsid w:val="001929CB"/>
    <w:rsid w:val="001A39CB"/>
    <w:rsid w:val="001A4F50"/>
    <w:rsid w:val="001B5D49"/>
    <w:rsid w:val="001C2609"/>
    <w:rsid w:val="001C651E"/>
    <w:rsid w:val="001D1A8A"/>
    <w:rsid w:val="001D28B0"/>
    <w:rsid w:val="001D37C3"/>
    <w:rsid w:val="001D4683"/>
    <w:rsid w:val="001D51AE"/>
    <w:rsid w:val="001D7975"/>
    <w:rsid w:val="001E5D75"/>
    <w:rsid w:val="001F053E"/>
    <w:rsid w:val="001F056D"/>
    <w:rsid w:val="002014A8"/>
    <w:rsid w:val="0022613C"/>
    <w:rsid w:val="00233180"/>
    <w:rsid w:val="002346F3"/>
    <w:rsid w:val="00237299"/>
    <w:rsid w:val="00243416"/>
    <w:rsid w:val="0024407F"/>
    <w:rsid w:val="00251925"/>
    <w:rsid w:val="00256F7D"/>
    <w:rsid w:val="002601A0"/>
    <w:rsid w:val="00260760"/>
    <w:rsid w:val="00261AC2"/>
    <w:rsid w:val="00271EB2"/>
    <w:rsid w:val="00273919"/>
    <w:rsid w:val="00275E0E"/>
    <w:rsid w:val="00281981"/>
    <w:rsid w:val="002922A5"/>
    <w:rsid w:val="0029338B"/>
    <w:rsid w:val="00294D55"/>
    <w:rsid w:val="00296441"/>
    <w:rsid w:val="002A2F72"/>
    <w:rsid w:val="002B1FE1"/>
    <w:rsid w:val="002B5684"/>
    <w:rsid w:val="002C19E8"/>
    <w:rsid w:val="002C4B2F"/>
    <w:rsid w:val="002D7134"/>
    <w:rsid w:val="002E1C3F"/>
    <w:rsid w:val="002E25E8"/>
    <w:rsid w:val="002F1589"/>
    <w:rsid w:val="002F554E"/>
    <w:rsid w:val="002F72EE"/>
    <w:rsid w:val="002F7F70"/>
    <w:rsid w:val="00300810"/>
    <w:rsid w:val="003051D6"/>
    <w:rsid w:val="003145BF"/>
    <w:rsid w:val="00325B3B"/>
    <w:rsid w:val="00330441"/>
    <w:rsid w:val="0033586A"/>
    <w:rsid w:val="0036369D"/>
    <w:rsid w:val="00363A84"/>
    <w:rsid w:val="0036545D"/>
    <w:rsid w:val="00366FDD"/>
    <w:rsid w:val="00367B6C"/>
    <w:rsid w:val="00370AAF"/>
    <w:rsid w:val="003720F6"/>
    <w:rsid w:val="00383BE4"/>
    <w:rsid w:val="00387E24"/>
    <w:rsid w:val="00394465"/>
    <w:rsid w:val="003A1F57"/>
    <w:rsid w:val="003A7886"/>
    <w:rsid w:val="003B0708"/>
    <w:rsid w:val="003B0F7C"/>
    <w:rsid w:val="003B1D08"/>
    <w:rsid w:val="003B7E35"/>
    <w:rsid w:val="003C6BE0"/>
    <w:rsid w:val="003D494A"/>
    <w:rsid w:val="003E01D2"/>
    <w:rsid w:val="003F0715"/>
    <w:rsid w:val="003F4F27"/>
    <w:rsid w:val="003F6978"/>
    <w:rsid w:val="00400BD2"/>
    <w:rsid w:val="00402F57"/>
    <w:rsid w:val="0040776A"/>
    <w:rsid w:val="00417AE5"/>
    <w:rsid w:val="00442874"/>
    <w:rsid w:val="00451EEE"/>
    <w:rsid w:val="0045383A"/>
    <w:rsid w:val="00456A9A"/>
    <w:rsid w:val="00467B48"/>
    <w:rsid w:val="00477E95"/>
    <w:rsid w:val="004811AC"/>
    <w:rsid w:val="004901A9"/>
    <w:rsid w:val="004B622C"/>
    <w:rsid w:val="004C4879"/>
    <w:rsid w:val="004C4A2B"/>
    <w:rsid w:val="004C4B22"/>
    <w:rsid w:val="004C4F5C"/>
    <w:rsid w:val="004C5F87"/>
    <w:rsid w:val="004D122E"/>
    <w:rsid w:val="004D7C0D"/>
    <w:rsid w:val="004E5592"/>
    <w:rsid w:val="004E5816"/>
    <w:rsid w:val="004E6614"/>
    <w:rsid w:val="004E75B6"/>
    <w:rsid w:val="004F118E"/>
    <w:rsid w:val="004F2251"/>
    <w:rsid w:val="005054D7"/>
    <w:rsid w:val="0050699C"/>
    <w:rsid w:val="005125E2"/>
    <w:rsid w:val="00526AB0"/>
    <w:rsid w:val="00526E44"/>
    <w:rsid w:val="0052737B"/>
    <w:rsid w:val="005303A4"/>
    <w:rsid w:val="00534B4A"/>
    <w:rsid w:val="005363E7"/>
    <w:rsid w:val="00540E02"/>
    <w:rsid w:val="00560A7D"/>
    <w:rsid w:val="00561974"/>
    <w:rsid w:val="00570200"/>
    <w:rsid w:val="005710A4"/>
    <w:rsid w:val="00577405"/>
    <w:rsid w:val="00586A49"/>
    <w:rsid w:val="005907F8"/>
    <w:rsid w:val="0059765F"/>
    <w:rsid w:val="005A1A6D"/>
    <w:rsid w:val="005A6303"/>
    <w:rsid w:val="005A7A45"/>
    <w:rsid w:val="005C3F36"/>
    <w:rsid w:val="005C4BD4"/>
    <w:rsid w:val="005E4108"/>
    <w:rsid w:val="005E428D"/>
    <w:rsid w:val="005F0165"/>
    <w:rsid w:val="005F6024"/>
    <w:rsid w:val="00604BBA"/>
    <w:rsid w:val="00607635"/>
    <w:rsid w:val="00610EFB"/>
    <w:rsid w:val="0061247D"/>
    <w:rsid w:val="006124E7"/>
    <w:rsid w:val="006137CF"/>
    <w:rsid w:val="006143B5"/>
    <w:rsid w:val="00620CE6"/>
    <w:rsid w:val="00621870"/>
    <w:rsid w:val="0062303C"/>
    <w:rsid w:val="0062644F"/>
    <w:rsid w:val="0063037F"/>
    <w:rsid w:val="006543C1"/>
    <w:rsid w:val="00662635"/>
    <w:rsid w:val="0066373F"/>
    <w:rsid w:val="00665491"/>
    <w:rsid w:val="00670BE9"/>
    <w:rsid w:val="00675344"/>
    <w:rsid w:val="00681BA5"/>
    <w:rsid w:val="00683B85"/>
    <w:rsid w:val="00685F15"/>
    <w:rsid w:val="00687AA9"/>
    <w:rsid w:val="00690001"/>
    <w:rsid w:val="0069690F"/>
    <w:rsid w:val="006A31CC"/>
    <w:rsid w:val="006B6628"/>
    <w:rsid w:val="006C1594"/>
    <w:rsid w:val="006D1751"/>
    <w:rsid w:val="006F7111"/>
    <w:rsid w:val="00700D67"/>
    <w:rsid w:val="00705BE1"/>
    <w:rsid w:val="00712CD0"/>
    <w:rsid w:val="007132CC"/>
    <w:rsid w:val="007228FE"/>
    <w:rsid w:val="00730DF9"/>
    <w:rsid w:val="00741783"/>
    <w:rsid w:val="00751595"/>
    <w:rsid w:val="007545EC"/>
    <w:rsid w:val="007574D0"/>
    <w:rsid w:val="00765129"/>
    <w:rsid w:val="007701A3"/>
    <w:rsid w:val="0077586A"/>
    <w:rsid w:val="00776748"/>
    <w:rsid w:val="00791559"/>
    <w:rsid w:val="00792163"/>
    <w:rsid w:val="0079399F"/>
    <w:rsid w:val="007972BC"/>
    <w:rsid w:val="007A395A"/>
    <w:rsid w:val="007A54C6"/>
    <w:rsid w:val="007B7529"/>
    <w:rsid w:val="007C47BD"/>
    <w:rsid w:val="007C5F1E"/>
    <w:rsid w:val="007D48C1"/>
    <w:rsid w:val="007E535C"/>
    <w:rsid w:val="007F4F51"/>
    <w:rsid w:val="007F6724"/>
    <w:rsid w:val="00801CE7"/>
    <w:rsid w:val="008022AB"/>
    <w:rsid w:val="00802C83"/>
    <w:rsid w:val="0080794C"/>
    <w:rsid w:val="0081329A"/>
    <w:rsid w:val="008376EA"/>
    <w:rsid w:val="00841816"/>
    <w:rsid w:val="00860E8C"/>
    <w:rsid w:val="00870A82"/>
    <w:rsid w:val="00870BE1"/>
    <w:rsid w:val="00873142"/>
    <w:rsid w:val="00877D55"/>
    <w:rsid w:val="008810BF"/>
    <w:rsid w:val="008831A1"/>
    <w:rsid w:val="008840F4"/>
    <w:rsid w:val="008850E0"/>
    <w:rsid w:val="00892335"/>
    <w:rsid w:val="00895929"/>
    <w:rsid w:val="008965AA"/>
    <w:rsid w:val="008C1F3D"/>
    <w:rsid w:val="008C2E45"/>
    <w:rsid w:val="008E2FAC"/>
    <w:rsid w:val="008E2FFF"/>
    <w:rsid w:val="008F4C4C"/>
    <w:rsid w:val="008F7B42"/>
    <w:rsid w:val="008F7CD4"/>
    <w:rsid w:val="00900279"/>
    <w:rsid w:val="00901425"/>
    <w:rsid w:val="00907BA5"/>
    <w:rsid w:val="00907F70"/>
    <w:rsid w:val="00914FDA"/>
    <w:rsid w:val="00925D73"/>
    <w:rsid w:val="00941ED5"/>
    <w:rsid w:val="009446B1"/>
    <w:rsid w:val="00950B2E"/>
    <w:rsid w:val="00954D66"/>
    <w:rsid w:val="00971CDF"/>
    <w:rsid w:val="00972FC1"/>
    <w:rsid w:val="00976716"/>
    <w:rsid w:val="0097758D"/>
    <w:rsid w:val="0098101C"/>
    <w:rsid w:val="00986F3C"/>
    <w:rsid w:val="00995941"/>
    <w:rsid w:val="009C1A5B"/>
    <w:rsid w:val="009E61D5"/>
    <w:rsid w:val="00A02F8C"/>
    <w:rsid w:val="00A04F2D"/>
    <w:rsid w:val="00A10B6E"/>
    <w:rsid w:val="00A12C2A"/>
    <w:rsid w:val="00A17972"/>
    <w:rsid w:val="00A24742"/>
    <w:rsid w:val="00A249E8"/>
    <w:rsid w:val="00A25EBD"/>
    <w:rsid w:val="00A27B99"/>
    <w:rsid w:val="00A31888"/>
    <w:rsid w:val="00A43560"/>
    <w:rsid w:val="00A44873"/>
    <w:rsid w:val="00A46FF4"/>
    <w:rsid w:val="00A47ABF"/>
    <w:rsid w:val="00A53B10"/>
    <w:rsid w:val="00A66315"/>
    <w:rsid w:val="00A7163B"/>
    <w:rsid w:val="00A937AD"/>
    <w:rsid w:val="00A93DB2"/>
    <w:rsid w:val="00AA3764"/>
    <w:rsid w:val="00AA5911"/>
    <w:rsid w:val="00AB2126"/>
    <w:rsid w:val="00AB296E"/>
    <w:rsid w:val="00AB2FBC"/>
    <w:rsid w:val="00AB4218"/>
    <w:rsid w:val="00AC0C21"/>
    <w:rsid w:val="00AC1647"/>
    <w:rsid w:val="00AC5BA4"/>
    <w:rsid w:val="00AD4600"/>
    <w:rsid w:val="00B03D6F"/>
    <w:rsid w:val="00B0556A"/>
    <w:rsid w:val="00B07142"/>
    <w:rsid w:val="00B14C3D"/>
    <w:rsid w:val="00B2446D"/>
    <w:rsid w:val="00B24E79"/>
    <w:rsid w:val="00B24F52"/>
    <w:rsid w:val="00B26DF6"/>
    <w:rsid w:val="00B27C11"/>
    <w:rsid w:val="00B31221"/>
    <w:rsid w:val="00B366AB"/>
    <w:rsid w:val="00B3708E"/>
    <w:rsid w:val="00B40482"/>
    <w:rsid w:val="00B40E9C"/>
    <w:rsid w:val="00B44D88"/>
    <w:rsid w:val="00B476AB"/>
    <w:rsid w:val="00B605AF"/>
    <w:rsid w:val="00B619EF"/>
    <w:rsid w:val="00B66907"/>
    <w:rsid w:val="00B80982"/>
    <w:rsid w:val="00B826B7"/>
    <w:rsid w:val="00BA2CAA"/>
    <w:rsid w:val="00BA5A1B"/>
    <w:rsid w:val="00BA6675"/>
    <w:rsid w:val="00BB0241"/>
    <w:rsid w:val="00BD4083"/>
    <w:rsid w:val="00BF08AE"/>
    <w:rsid w:val="00BF38BC"/>
    <w:rsid w:val="00BF4CC2"/>
    <w:rsid w:val="00BF5B81"/>
    <w:rsid w:val="00BF764A"/>
    <w:rsid w:val="00C12D18"/>
    <w:rsid w:val="00C17D23"/>
    <w:rsid w:val="00C32618"/>
    <w:rsid w:val="00C36EAB"/>
    <w:rsid w:val="00C4034B"/>
    <w:rsid w:val="00C409EF"/>
    <w:rsid w:val="00C46541"/>
    <w:rsid w:val="00C53F62"/>
    <w:rsid w:val="00C5542F"/>
    <w:rsid w:val="00C56D96"/>
    <w:rsid w:val="00C66272"/>
    <w:rsid w:val="00C6651C"/>
    <w:rsid w:val="00C66A91"/>
    <w:rsid w:val="00C751B6"/>
    <w:rsid w:val="00C7575A"/>
    <w:rsid w:val="00C8007D"/>
    <w:rsid w:val="00CA6485"/>
    <w:rsid w:val="00CB0CEC"/>
    <w:rsid w:val="00CB209A"/>
    <w:rsid w:val="00CC010B"/>
    <w:rsid w:val="00CC601B"/>
    <w:rsid w:val="00CD3202"/>
    <w:rsid w:val="00CD45D4"/>
    <w:rsid w:val="00CE267B"/>
    <w:rsid w:val="00CE5332"/>
    <w:rsid w:val="00CE5CBE"/>
    <w:rsid w:val="00CF0D7B"/>
    <w:rsid w:val="00CF245B"/>
    <w:rsid w:val="00CF29E6"/>
    <w:rsid w:val="00D06542"/>
    <w:rsid w:val="00D10ED4"/>
    <w:rsid w:val="00D16FFD"/>
    <w:rsid w:val="00D21F02"/>
    <w:rsid w:val="00D43DFB"/>
    <w:rsid w:val="00D47E79"/>
    <w:rsid w:val="00D76653"/>
    <w:rsid w:val="00D76E95"/>
    <w:rsid w:val="00D81B53"/>
    <w:rsid w:val="00D82E81"/>
    <w:rsid w:val="00D83FDF"/>
    <w:rsid w:val="00DA19A3"/>
    <w:rsid w:val="00DA4CA9"/>
    <w:rsid w:val="00DA7B88"/>
    <w:rsid w:val="00DB2291"/>
    <w:rsid w:val="00DB2A46"/>
    <w:rsid w:val="00DB3F3E"/>
    <w:rsid w:val="00DB5A6F"/>
    <w:rsid w:val="00DD3D0B"/>
    <w:rsid w:val="00DD6EFF"/>
    <w:rsid w:val="00DD6FBD"/>
    <w:rsid w:val="00DE1FF4"/>
    <w:rsid w:val="00DE4E0A"/>
    <w:rsid w:val="00DF0CF5"/>
    <w:rsid w:val="00DF1BB3"/>
    <w:rsid w:val="00E109C8"/>
    <w:rsid w:val="00E14CC4"/>
    <w:rsid w:val="00E46BEA"/>
    <w:rsid w:val="00E46D98"/>
    <w:rsid w:val="00E527B2"/>
    <w:rsid w:val="00E5362B"/>
    <w:rsid w:val="00E654AD"/>
    <w:rsid w:val="00E737ED"/>
    <w:rsid w:val="00E73DCB"/>
    <w:rsid w:val="00E75B02"/>
    <w:rsid w:val="00E8366C"/>
    <w:rsid w:val="00E86D2C"/>
    <w:rsid w:val="00E90772"/>
    <w:rsid w:val="00EA67A4"/>
    <w:rsid w:val="00EB0FC8"/>
    <w:rsid w:val="00EB2264"/>
    <w:rsid w:val="00EC01ED"/>
    <w:rsid w:val="00EC5FFB"/>
    <w:rsid w:val="00EC61B5"/>
    <w:rsid w:val="00ED34A2"/>
    <w:rsid w:val="00EE73C4"/>
    <w:rsid w:val="00F04607"/>
    <w:rsid w:val="00F06384"/>
    <w:rsid w:val="00F07AAF"/>
    <w:rsid w:val="00F129B7"/>
    <w:rsid w:val="00F1491B"/>
    <w:rsid w:val="00F2169C"/>
    <w:rsid w:val="00F2756F"/>
    <w:rsid w:val="00F32EA3"/>
    <w:rsid w:val="00F5100E"/>
    <w:rsid w:val="00F54626"/>
    <w:rsid w:val="00F5464A"/>
    <w:rsid w:val="00F6028B"/>
    <w:rsid w:val="00F6450A"/>
    <w:rsid w:val="00F721C3"/>
    <w:rsid w:val="00F77434"/>
    <w:rsid w:val="00F77BC9"/>
    <w:rsid w:val="00F8645B"/>
    <w:rsid w:val="00F9360D"/>
    <w:rsid w:val="00FA44C7"/>
    <w:rsid w:val="00FA4E63"/>
    <w:rsid w:val="00FA6AF0"/>
    <w:rsid w:val="00FB5F24"/>
    <w:rsid w:val="00FC363D"/>
    <w:rsid w:val="00FC4216"/>
    <w:rsid w:val="00FC6B16"/>
    <w:rsid w:val="00FE0B57"/>
    <w:rsid w:val="00FE192F"/>
    <w:rsid w:val="00FE7708"/>
    <w:rsid w:val="00FE7ED6"/>
    <w:rsid w:val="00FF0985"/>
    <w:rsid w:val="00FF0DA3"/>
    <w:rsid w:val="00FF28CC"/>
    <w:rsid w:val="00FF328E"/>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E78517"/>
  <w15:docId w15:val="{46E41810-3D33-4D53-B0BC-378CA955B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E5592"/>
  </w:style>
  <w:style w:type="paragraph" w:styleId="berschrift3">
    <w:name w:val="heading 3"/>
    <w:basedOn w:val="Standard"/>
    <w:next w:val="Standard"/>
    <w:link w:val="berschrift3Zchn"/>
    <w:uiPriority w:val="9"/>
    <w:qFormat/>
    <w:rsid w:val="00CB209A"/>
    <w:pPr>
      <w:keepNext/>
      <w:spacing w:after="0" w:line="240" w:lineRule="auto"/>
      <w:outlineLvl w:val="2"/>
    </w:pPr>
    <w:rPr>
      <w:rFonts w:ascii="Arial" w:eastAsia="Times New Roman" w:hAnsi="Arial" w:cs="Times New Roman"/>
      <w:b/>
      <w:bCs/>
      <w:color w:val="020268"/>
      <w:sz w:val="16"/>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B209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B209A"/>
  </w:style>
  <w:style w:type="paragraph" w:styleId="Fuzeile">
    <w:name w:val="footer"/>
    <w:basedOn w:val="Standard"/>
    <w:link w:val="FuzeileZchn"/>
    <w:uiPriority w:val="99"/>
    <w:unhideWhenUsed/>
    <w:rsid w:val="00CB209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B209A"/>
  </w:style>
  <w:style w:type="paragraph" w:styleId="Sprechblasentext">
    <w:name w:val="Balloon Text"/>
    <w:basedOn w:val="Standard"/>
    <w:link w:val="SprechblasentextZchn"/>
    <w:uiPriority w:val="99"/>
    <w:semiHidden/>
    <w:unhideWhenUsed/>
    <w:rsid w:val="00CB209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B209A"/>
    <w:rPr>
      <w:rFonts w:ascii="Tahoma" w:hAnsi="Tahoma" w:cs="Tahoma"/>
      <w:sz w:val="16"/>
      <w:szCs w:val="16"/>
    </w:rPr>
  </w:style>
  <w:style w:type="character" w:customStyle="1" w:styleId="berschrift3Zchn">
    <w:name w:val="Überschrift 3 Zchn"/>
    <w:basedOn w:val="Absatz-Standardschriftart"/>
    <w:link w:val="berschrift3"/>
    <w:uiPriority w:val="9"/>
    <w:rsid w:val="00CB209A"/>
    <w:rPr>
      <w:rFonts w:ascii="Arial" w:eastAsia="Times New Roman" w:hAnsi="Arial" w:cs="Times New Roman"/>
      <w:b/>
      <w:bCs/>
      <w:color w:val="020268"/>
      <w:sz w:val="16"/>
      <w:szCs w:val="20"/>
      <w:lang w:eastAsia="de-DE"/>
    </w:rPr>
  </w:style>
  <w:style w:type="paragraph" w:styleId="Textkrper">
    <w:name w:val="Body Text"/>
    <w:basedOn w:val="Standard"/>
    <w:link w:val="TextkrperZchn"/>
    <w:rsid w:val="00CB209A"/>
    <w:pPr>
      <w:widowControl w:val="0"/>
      <w:autoSpaceDE w:val="0"/>
      <w:autoSpaceDN w:val="0"/>
      <w:adjustRightInd w:val="0"/>
      <w:spacing w:after="0" w:line="240" w:lineRule="auto"/>
    </w:pPr>
    <w:rPr>
      <w:rFonts w:ascii="Verdana" w:eastAsia="Times New Roman" w:hAnsi="Verdana" w:cs="Times New Roman"/>
      <w:color w:val="000000"/>
      <w:sz w:val="18"/>
      <w:szCs w:val="20"/>
      <w:lang w:eastAsia="de-DE"/>
    </w:rPr>
  </w:style>
  <w:style w:type="character" w:customStyle="1" w:styleId="TextkrperZchn">
    <w:name w:val="Textkörper Zchn"/>
    <w:basedOn w:val="Absatz-Standardschriftart"/>
    <w:link w:val="Textkrper"/>
    <w:rsid w:val="00CB209A"/>
    <w:rPr>
      <w:rFonts w:ascii="Verdana" w:eastAsia="Times New Roman" w:hAnsi="Verdana" w:cs="Times New Roman"/>
      <w:color w:val="000000"/>
      <w:sz w:val="18"/>
      <w:szCs w:val="20"/>
      <w:lang w:eastAsia="de-DE"/>
    </w:rPr>
  </w:style>
  <w:style w:type="paragraph" w:styleId="Listenabsatz">
    <w:name w:val="List Paragraph"/>
    <w:basedOn w:val="Standard"/>
    <w:uiPriority w:val="34"/>
    <w:qFormat/>
    <w:rsid w:val="00FA6AF0"/>
    <w:pPr>
      <w:ind w:left="720"/>
      <w:contextualSpacing/>
    </w:pPr>
  </w:style>
  <w:style w:type="paragraph" w:styleId="berarbeitung">
    <w:name w:val="Revision"/>
    <w:hidden/>
    <w:uiPriority w:val="99"/>
    <w:semiHidden/>
    <w:rsid w:val="00604BBA"/>
    <w:pPr>
      <w:spacing w:after="0" w:line="240" w:lineRule="auto"/>
    </w:pPr>
  </w:style>
  <w:style w:type="character" w:styleId="Kommentarzeichen">
    <w:name w:val="annotation reference"/>
    <w:basedOn w:val="Absatz-Standardschriftart"/>
    <w:uiPriority w:val="99"/>
    <w:semiHidden/>
    <w:unhideWhenUsed/>
    <w:rsid w:val="00604BBA"/>
    <w:rPr>
      <w:sz w:val="16"/>
      <w:szCs w:val="16"/>
    </w:rPr>
  </w:style>
  <w:style w:type="paragraph" w:styleId="Kommentartext">
    <w:name w:val="annotation text"/>
    <w:basedOn w:val="Standard"/>
    <w:link w:val="KommentartextZchn"/>
    <w:uiPriority w:val="99"/>
    <w:unhideWhenUsed/>
    <w:rsid w:val="00604BBA"/>
    <w:pPr>
      <w:spacing w:line="240" w:lineRule="auto"/>
    </w:pPr>
    <w:rPr>
      <w:sz w:val="20"/>
      <w:szCs w:val="20"/>
    </w:rPr>
  </w:style>
  <w:style w:type="character" w:customStyle="1" w:styleId="KommentartextZchn">
    <w:name w:val="Kommentartext Zchn"/>
    <w:basedOn w:val="Absatz-Standardschriftart"/>
    <w:link w:val="Kommentartext"/>
    <w:uiPriority w:val="99"/>
    <w:rsid w:val="00604BBA"/>
    <w:rPr>
      <w:sz w:val="20"/>
      <w:szCs w:val="20"/>
    </w:rPr>
  </w:style>
  <w:style w:type="paragraph" w:styleId="Kommentarthema">
    <w:name w:val="annotation subject"/>
    <w:basedOn w:val="Kommentartext"/>
    <w:next w:val="Kommentartext"/>
    <w:link w:val="KommentarthemaZchn"/>
    <w:uiPriority w:val="99"/>
    <w:semiHidden/>
    <w:unhideWhenUsed/>
    <w:rsid w:val="00604BBA"/>
    <w:rPr>
      <w:b/>
      <w:bCs/>
    </w:rPr>
  </w:style>
  <w:style w:type="character" w:customStyle="1" w:styleId="KommentarthemaZchn">
    <w:name w:val="Kommentarthema Zchn"/>
    <w:basedOn w:val="KommentartextZchn"/>
    <w:link w:val="Kommentarthema"/>
    <w:uiPriority w:val="99"/>
    <w:semiHidden/>
    <w:rsid w:val="00604BB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8691176">
      <w:bodyDiv w:val="1"/>
      <w:marLeft w:val="0"/>
      <w:marRight w:val="0"/>
      <w:marTop w:val="0"/>
      <w:marBottom w:val="0"/>
      <w:divBdr>
        <w:top w:val="none" w:sz="0" w:space="0" w:color="auto"/>
        <w:left w:val="none" w:sz="0" w:space="0" w:color="auto"/>
        <w:bottom w:val="none" w:sz="0" w:space="0" w:color="auto"/>
        <w:right w:val="none" w:sz="0" w:space="0" w:color="auto"/>
      </w:divBdr>
    </w:div>
    <w:div w:id="716317785">
      <w:bodyDiv w:val="1"/>
      <w:marLeft w:val="0"/>
      <w:marRight w:val="0"/>
      <w:marTop w:val="0"/>
      <w:marBottom w:val="0"/>
      <w:divBdr>
        <w:top w:val="none" w:sz="0" w:space="0" w:color="auto"/>
        <w:left w:val="none" w:sz="0" w:space="0" w:color="auto"/>
        <w:bottom w:val="none" w:sz="0" w:space="0" w:color="auto"/>
        <w:right w:val="none" w:sz="0" w:space="0" w:color="auto"/>
      </w:divBdr>
    </w:div>
    <w:div w:id="1096563392">
      <w:bodyDiv w:val="1"/>
      <w:marLeft w:val="0"/>
      <w:marRight w:val="0"/>
      <w:marTop w:val="0"/>
      <w:marBottom w:val="0"/>
      <w:divBdr>
        <w:top w:val="none" w:sz="0" w:space="0" w:color="auto"/>
        <w:left w:val="none" w:sz="0" w:space="0" w:color="auto"/>
        <w:bottom w:val="none" w:sz="0" w:space="0" w:color="auto"/>
        <w:right w:val="none" w:sz="0" w:space="0" w:color="auto"/>
      </w:divBdr>
    </w:div>
    <w:div w:id="1334602263">
      <w:bodyDiv w:val="1"/>
      <w:marLeft w:val="0"/>
      <w:marRight w:val="0"/>
      <w:marTop w:val="0"/>
      <w:marBottom w:val="0"/>
      <w:divBdr>
        <w:top w:val="none" w:sz="0" w:space="0" w:color="auto"/>
        <w:left w:val="none" w:sz="0" w:space="0" w:color="auto"/>
        <w:bottom w:val="none" w:sz="0" w:space="0" w:color="auto"/>
        <w:right w:val="none" w:sz="0" w:space="0" w:color="auto"/>
      </w:divBdr>
      <w:divsChild>
        <w:div w:id="946816233">
          <w:marLeft w:val="0"/>
          <w:marRight w:val="0"/>
          <w:marTop w:val="0"/>
          <w:marBottom w:val="0"/>
          <w:divBdr>
            <w:top w:val="none" w:sz="0" w:space="0" w:color="auto"/>
            <w:left w:val="none" w:sz="0" w:space="0" w:color="auto"/>
            <w:bottom w:val="none" w:sz="0" w:space="0" w:color="auto"/>
            <w:right w:val="none" w:sz="0" w:space="0" w:color="auto"/>
          </w:divBdr>
          <w:divsChild>
            <w:div w:id="846209058">
              <w:marLeft w:val="0"/>
              <w:marRight w:val="0"/>
              <w:marTop w:val="0"/>
              <w:marBottom w:val="0"/>
              <w:divBdr>
                <w:top w:val="none" w:sz="0" w:space="0" w:color="auto"/>
                <w:left w:val="none" w:sz="0" w:space="0" w:color="auto"/>
                <w:bottom w:val="none" w:sz="0" w:space="0" w:color="auto"/>
                <w:right w:val="none" w:sz="0" w:space="0" w:color="auto"/>
              </w:divBdr>
              <w:divsChild>
                <w:div w:id="51985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920678">
          <w:marLeft w:val="0"/>
          <w:marRight w:val="0"/>
          <w:marTop w:val="0"/>
          <w:marBottom w:val="0"/>
          <w:divBdr>
            <w:top w:val="none" w:sz="0" w:space="0" w:color="auto"/>
            <w:left w:val="none" w:sz="0" w:space="0" w:color="auto"/>
            <w:bottom w:val="none" w:sz="0" w:space="0" w:color="auto"/>
            <w:right w:val="none" w:sz="0" w:space="0" w:color="auto"/>
          </w:divBdr>
          <w:divsChild>
            <w:div w:id="1533881555">
              <w:marLeft w:val="0"/>
              <w:marRight w:val="0"/>
              <w:marTop w:val="0"/>
              <w:marBottom w:val="0"/>
              <w:divBdr>
                <w:top w:val="none" w:sz="0" w:space="0" w:color="auto"/>
                <w:left w:val="none" w:sz="0" w:space="0" w:color="auto"/>
                <w:bottom w:val="none" w:sz="0" w:space="0" w:color="auto"/>
                <w:right w:val="none" w:sz="0" w:space="0" w:color="auto"/>
              </w:divBdr>
              <w:divsChild>
                <w:div w:id="965310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698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ca5aa1f20426156ff62aab4a2137a163">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d7f2de36e79074702ecbe95dd4841497"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F58B41-F0D2-4873-89A8-E5E31F318EFA}">
  <ds:schemaRefs>
    <ds:schemaRef ds:uri="http://schemas.microsoft.com/office/2006/metadata/properties"/>
    <ds:schemaRef ds:uri="http://schemas.microsoft.com/office/infopath/2007/PartnerControls"/>
    <ds:schemaRef ds:uri="07ad3ed2-19d9-44f2-8773-6e6d7e5ee040"/>
    <ds:schemaRef ds:uri="da083add-181d-43df-886d-9d921766fa82"/>
  </ds:schemaRefs>
</ds:datastoreItem>
</file>

<file path=customXml/itemProps2.xml><?xml version="1.0" encoding="utf-8"?>
<ds:datastoreItem xmlns:ds="http://schemas.openxmlformats.org/officeDocument/2006/customXml" ds:itemID="{F7471559-97EB-4C87-BCDA-FFCAEE80B165}">
  <ds:schemaRefs>
    <ds:schemaRef ds:uri="http://schemas.microsoft.com/sharepoint/v3/contenttype/forms"/>
  </ds:schemaRefs>
</ds:datastoreItem>
</file>

<file path=customXml/itemProps3.xml><?xml version="1.0" encoding="utf-8"?>
<ds:datastoreItem xmlns:ds="http://schemas.openxmlformats.org/officeDocument/2006/customXml" ds:itemID="{DF8660CE-127E-427E-BF3C-40060A7361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245</Words>
  <Characters>1546</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heinz</dc:creator>
  <cp:keywords/>
  <cp:lastModifiedBy>Anna Tiffe</cp:lastModifiedBy>
  <cp:revision>6</cp:revision>
  <cp:lastPrinted>2024-05-29T09:23:00Z</cp:lastPrinted>
  <dcterms:created xsi:type="dcterms:W3CDTF">2024-03-12T14:56:00Z</dcterms:created>
  <dcterms:modified xsi:type="dcterms:W3CDTF">2024-05-29T09:24:00Z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0x0101005A8ED041EC771F47B2E8EA8459A119DC</vt:lpwstr>
  </property>
  <property fmtid="{D5CDD505-2E9C-101B-9397-08002B2CF9AE}" pid="3" name="MediaServiceImageTags">
    <vt:lpwstr/>
  </property>
</Properties>
</file>